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921BDB" w14:textId="65F35328" w:rsidR="00973509" w:rsidRPr="00E274A8" w:rsidRDefault="009605AE" w:rsidP="00973509">
      <w:pPr>
        <w:tabs>
          <w:tab w:val="left" w:pos="1985"/>
        </w:tabs>
        <w:spacing w:after="60"/>
        <w:rPr>
          <w:rFonts w:ascii="Arial" w:hAnsi="Arial" w:cs="Arial"/>
          <w:b/>
          <w:bCs/>
          <w:noProof/>
          <w:sz w:val="24"/>
          <w:szCs w:val="26"/>
        </w:rPr>
      </w:pPr>
      <w:bookmarkStart w:id="0" w:name="_Hlk78207062"/>
      <w:r>
        <w:rPr>
          <w:rFonts w:ascii="Arial" w:hAnsi="Arial" w:cs="Arial"/>
          <w:b/>
          <w:bCs/>
          <w:noProof/>
          <w:sz w:val="24"/>
          <w:szCs w:val="26"/>
        </w:rPr>
        <w:t>3GPP TSG RAN WG1 #12</w:t>
      </w:r>
      <w:r w:rsidR="00116634">
        <w:rPr>
          <w:rFonts w:ascii="Arial" w:hAnsi="Arial" w:cs="Arial"/>
          <w:b/>
          <w:bCs/>
          <w:noProof/>
          <w:sz w:val="24"/>
          <w:szCs w:val="26"/>
        </w:rPr>
        <w:t>0bis</w:t>
      </w:r>
      <w:r w:rsidR="00973509" w:rsidRPr="00E274A8">
        <w:rPr>
          <w:rFonts w:ascii="Arial" w:hAnsi="Arial" w:cs="Arial"/>
          <w:b/>
          <w:bCs/>
          <w:noProof/>
          <w:sz w:val="24"/>
          <w:szCs w:val="26"/>
        </w:rPr>
        <w:t xml:space="preserve">                               </w:t>
      </w:r>
      <w:r w:rsidR="00470189">
        <w:rPr>
          <w:rFonts w:ascii="Arial" w:hAnsi="Arial" w:cs="Arial"/>
          <w:b/>
          <w:bCs/>
          <w:noProof/>
          <w:sz w:val="24"/>
          <w:szCs w:val="26"/>
        </w:rPr>
        <w:t xml:space="preserve">    </w:t>
      </w:r>
      <w:r w:rsidR="00973509" w:rsidRPr="00E274A8">
        <w:rPr>
          <w:rFonts w:ascii="Arial" w:hAnsi="Arial" w:cs="Arial"/>
          <w:b/>
          <w:bCs/>
          <w:noProof/>
          <w:sz w:val="24"/>
          <w:szCs w:val="26"/>
        </w:rPr>
        <w:t xml:space="preserve"> </w:t>
      </w:r>
      <w:r w:rsidR="00973509">
        <w:rPr>
          <w:rFonts w:ascii="Arial" w:hAnsi="Arial" w:cs="Arial"/>
          <w:b/>
          <w:bCs/>
          <w:noProof/>
          <w:sz w:val="24"/>
          <w:szCs w:val="26"/>
        </w:rPr>
        <w:t xml:space="preserve">   </w:t>
      </w:r>
      <w:r w:rsidR="00116634" w:rsidRPr="00116634">
        <w:rPr>
          <w:rFonts w:ascii="Arial" w:hAnsi="Arial" w:cs="Arial"/>
          <w:b/>
          <w:bCs/>
          <w:noProof/>
          <w:sz w:val="24"/>
          <w:szCs w:val="26"/>
        </w:rPr>
        <w:t>R1-2502518</w:t>
      </w:r>
    </w:p>
    <w:p w14:paraId="4B436A23" w14:textId="66F722EF" w:rsidR="00973509" w:rsidRPr="008C09B7" w:rsidRDefault="00116634" w:rsidP="008C09B7">
      <w:pPr>
        <w:tabs>
          <w:tab w:val="left" w:pos="1985"/>
        </w:tabs>
        <w:spacing w:after="60"/>
        <w:rPr>
          <w:rFonts w:ascii="Arial" w:hAnsi="Arial" w:cs="Arial"/>
          <w:b/>
          <w:bCs/>
          <w:noProof/>
          <w:sz w:val="24"/>
          <w:szCs w:val="26"/>
        </w:rPr>
      </w:pPr>
      <w:r w:rsidRPr="00116634">
        <w:rPr>
          <w:rFonts w:ascii="Arial" w:hAnsi="Arial" w:cs="Arial"/>
          <w:b/>
          <w:bCs/>
          <w:noProof/>
          <w:sz w:val="24"/>
          <w:szCs w:val="26"/>
        </w:rPr>
        <w:t>Wuhan, China, April 7</w:t>
      </w:r>
      <w:r>
        <w:rPr>
          <w:rFonts w:ascii="Arial" w:hAnsi="Arial" w:cs="Arial" w:hint="eastAsia"/>
          <w:b/>
          <w:bCs/>
          <w:noProof/>
          <w:sz w:val="24"/>
          <w:szCs w:val="26"/>
          <w:vertAlign w:val="superscript"/>
        </w:rPr>
        <w:t>th</w:t>
      </w:r>
      <w:r w:rsidRPr="00116634">
        <w:rPr>
          <w:rFonts w:ascii="Arial" w:hAnsi="Arial" w:cs="Arial"/>
          <w:b/>
          <w:bCs/>
          <w:noProof/>
          <w:sz w:val="24"/>
          <w:szCs w:val="26"/>
        </w:rPr>
        <w:t>– 11</w:t>
      </w:r>
      <w:r w:rsidRPr="00116634">
        <w:rPr>
          <w:rFonts w:ascii="Arial" w:hAnsi="Arial" w:cs="Arial"/>
          <w:b/>
          <w:bCs/>
          <w:noProof/>
          <w:sz w:val="24"/>
          <w:szCs w:val="26"/>
          <w:vertAlign w:val="superscript"/>
        </w:rPr>
        <w:t>th</w:t>
      </w:r>
      <w:r w:rsidRPr="00116634">
        <w:rPr>
          <w:rFonts w:ascii="Arial" w:hAnsi="Arial" w:cs="Arial"/>
          <w:b/>
          <w:bCs/>
          <w:noProof/>
          <w:sz w:val="24"/>
          <w:szCs w:val="26"/>
        </w:rPr>
        <w:t>, 2025</w:t>
      </w:r>
    </w:p>
    <w:bookmarkEnd w:id="0"/>
    <w:p w14:paraId="744138CD" w14:textId="33DBC2FF" w:rsidR="00491D04" w:rsidRPr="00C15CF1" w:rsidRDefault="00B015C3" w:rsidP="00CE142D">
      <w:pPr>
        <w:tabs>
          <w:tab w:val="left" w:pos="1860"/>
          <w:tab w:val="left" w:pos="3280"/>
        </w:tabs>
        <w:spacing w:after="60"/>
        <w:jc w:val="left"/>
        <w:rPr>
          <w:rFonts w:ascii="Arial" w:hAnsi="Arial" w:cs="Arial"/>
          <w:b/>
          <w:sz w:val="24"/>
          <w:szCs w:val="26"/>
          <w:lang w:val="en-US"/>
        </w:rPr>
      </w:pPr>
      <w:r w:rsidRPr="00367FBE">
        <w:rPr>
          <w:rFonts w:ascii="Arial" w:hAnsi="Arial" w:cs="Arial"/>
          <w:b/>
          <w:sz w:val="24"/>
          <w:szCs w:val="26"/>
          <w:lang w:val="en-US"/>
        </w:rPr>
        <w:t xml:space="preserve">Source: </w:t>
      </w:r>
      <w:r w:rsidRPr="00367FBE">
        <w:rPr>
          <w:rFonts w:ascii="Arial" w:hAnsi="Arial" w:cs="Arial"/>
          <w:b/>
          <w:sz w:val="24"/>
          <w:szCs w:val="26"/>
          <w:lang w:val="en-US"/>
        </w:rPr>
        <w:tab/>
      </w:r>
      <w:r w:rsidRPr="00C15CF1">
        <w:rPr>
          <w:rFonts w:ascii="Arial" w:hAnsi="Arial" w:cs="Arial"/>
          <w:b/>
          <w:sz w:val="24"/>
          <w:szCs w:val="26"/>
          <w:lang w:val="en-US"/>
        </w:rPr>
        <w:t>ETRI</w:t>
      </w:r>
    </w:p>
    <w:p w14:paraId="052D08E3" w14:textId="2F2BEE2F" w:rsidR="00491D04" w:rsidRPr="00C15CF1" w:rsidRDefault="00491D04" w:rsidP="00CE142D">
      <w:pPr>
        <w:tabs>
          <w:tab w:val="left" w:pos="1860"/>
          <w:tab w:val="left" w:pos="3280"/>
        </w:tabs>
        <w:spacing w:after="60"/>
        <w:jc w:val="left"/>
        <w:rPr>
          <w:rFonts w:ascii="Arial" w:hAnsi="Arial" w:cs="Arial"/>
          <w:b/>
          <w:sz w:val="24"/>
          <w:szCs w:val="26"/>
          <w:lang w:val="en-US"/>
        </w:rPr>
      </w:pPr>
      <w:bookmarkStart w:id="1" w:name="_Hlk23925924"/>
      <w:r w:rsidRPr="00C15CF1">
        <w:rPr>
          <w:rFonts w:ascii="Arial" w:hAnsi="Arial" w:cs="Arial"/>
          <w:b/>
          <w:sz w:val="24"/>
          <w:szCs w:val="26"/>
          <w:lang w:val="en-US"/>
        </w:rPr>
        <w:t>Title:</w:t>
      </w:r>
      <w:bookmarkStart w:id="2" w:name="Title"/>
      <w:bookmarkEnd w:id="2"/>
      <w:r w:rsidR="00CF6632" w:rsidRPr="00C15CF1">
        <w:rPr>
          <w:rFonts w:ascii="Arial" w:hAnsi="Arial" w:cs="Arial"/>
          <w:b/>
          <w:sz w:val="24"/>
          <w:szCs w:val="26"/>
          <w:lang w:val="en-US"/>
        </w:rPr>
        <w:tab/>
      </w:r>
      <w:r w:rsidR="00AF43C7" w:rsidRPr="00AF43C7">
        <w:rPr>
          <w:rFonts w:ascii="Arial" w:hAnsi="Arial" w:cs="Arial"/>
          <w:b/>
          <w:sz w:val="24"/>
          <w:szCs w:val="26"/>
          <w:lang w:val="en-US"/>
        </w:rPr>
        <w:t>Discussion on measurements related enhancements for LTM</w:t>
      </w:r>
    </w:p>
    <w:p w14:paraId="2BBA9C0C" w14:textId="548E0149" w:rsidR="00491D04" w:rsidRPr="00C02370" w:rsidRDefault="00491D04" w:rsidP="00CE142D">
      <w:pPr>
        <w:tabs>
          <w:tab w:val="left" w:pos="1860"/>
          <w:tab w:val="left" w:pos="3280"/>
        </w:tabs>
        <w:spacing w:after="60"/>
        <w:jc w:val="left"/>
        <w:rPr>
          <w:rFonts w:ascii="Arial" w:hAnsi="Arial" w:cs="Arial"/>
          <w:b/>
          <w:sz w:val="24"/>
          <w:szCs w:val="26"/>
          <w:lang w:val="en-US"/>
        </w:rPr>
      </w:pPr>
      <w:r w:rsidRPr="00C15CF1">
        <w:rPr>
          <w:rFonts w:ascii="Arial" w:hAnsi="Arial" w:cs="Arial"/>
          <w:b/>
          <w:sz w:val="24"/>
          <w:szCs w:val="26"/>
          <w:lang w:val="en-US"/>
        </w:rPr>
        <w:t>Agenda Item:</w:t>
      </w:r>
      <w:r w:rsidRPr="00C15CF1">
        <w:rPr>
          <w:rFonts w:ascii="Arial" w:hAnsi="Arial" w:cs="Arial"/>
          <w:b/>
          <w:sz w:val="24"/>
          <w:szCs w:val="26"/>
          <w:lang w:val="en-US"/>
        </w:rPr>
        <w:tab/>
      </w:r>
      <w:r w:rsidR="00A55BE8">
        <w:rPr>
          <w:rFonts w:ascii="Arial" w:hAnsi="Arial" w:cs="Arial"/>
          <w:b/>
          <w:sz w:val="24"/>
          <w:szCs w:val="26"/>
          <w:lang w:val="en-US"/>
        </w:rPr>
        <w:t>9.</w:t>
      </w:r>
      <w:r w:rsidR="00314DB2">
        <w:rPr>
          <w:rFonts w:ascii="Arial" w:hAnsi="Arial" w:cs="Arial"/>
          <w:b/>
          <w:sz w:val="24"/>
          <w:szCs w:val="26"/>
          <w:lang w:val="en-US"/>
        </w:rPr>
        <w:t>9</w:t>
      </w:r>
      <w:r w:rsidR="00E15432">
        <w:rPr>
          <w:rFonts w:ascii="Arial" w:hAnsi="Arial" w:cs="Arial"/>
          <w:b/>
          <w:sz w:val="24"/>
          <w:szCs w:val="26"/>
          <w:lang w:val="en-US"/>
        </w:rPr>
        <w:t>.</w:t>
      </w:r>
      <w:r w:rsidR="00314DB2">
        <w:rPr>
          <w:rFonts w:ascii="Arial" w:hAnsi="Arial" w:cs="Arial"/>
          <w:b/>
          <w:sz w:val="24"/>
          <w:szCs w:val="26"/>
          <w:lang w:val="en-US"/>
        </w:rPr>
        <w:t>1</w:t>
      </w:r>
    </w:p>
    <w:bookmarkEnd w:id="1"/>
    <w:p w14:paraId="310138F3" w14:textId="77777777" w:rsidR="00491D04" w:rsidRPr="00C02370" w:rsidRDefault="00491D04" w:rsidP="00CE142D">
      <w:pPr>
        <w:tabs>
          <w:tab w:val="left" w:pos="1860"/>
          <w:tab w:val="left" w:pos="3280"/>
        </w:tabs>
        <w:spacing w:after="60"/>
        <w:jc w:val="left"/>
        <w:rPr>
          <w:rFonts w:ascii="Arial" w:hAnsi="Arial" w:cs="Arial"/>
          <w:b/>
          <w:sz w:val="24"/>
          <w:szCs w:val="26"/>
          <w:lang w:val="en-US"/>
        </w:rPr>
      </w:pPr>
      <w:r w:rsidRPr="00C02370">
        <w:rPr>
          <w:rFonts w:ascii="Arial" w:hAnsi="Arial" w:cs="Arial"/>
          <w:b/>
          <w:sz w:val="24"/>
          <w:szCs w:val="26"/>
          <w:lang w:val="en-US"/>
        </w:rPr>
        <w:t>Document for:</w:t>
      </w:r>
      <w:r w:rsidRPr="00C02370">
        <w:rPr>
          <w:rFonts w:ascii="Arial" w:hAnsi="Arial" w:cs="Arial"/>
          <w:b/>
          <w:sz w:val="24"/>
          <w:szCs w:val="26"/>
          <w:lang w:val="en-US"/>
        </w:rPr>
        <w:tab/>
      </w:r>
      <w:bookmarkStart w:id="3" w:name="DocumentFor"/>
      <w:bookmarkEnd w:id="3"/>
      <w:r w:rsidRPr="00C02370">
        <w:rPr>
          <w:rFonts w:ascii="Arial" w:hAnsi="Arial" w:cs="Arial"/>
          <w:b/>
          <w:sz w:val="24"/>
          <w:szCs w:val="26"/>
          <w:lang w:val="en-US"/>
        </w:rPr>
        <w:t>Discussion</w:t>
      </w:r>
      <w:r w:rsidR="00896FBF" w:rsidRPr="00C02370">
        <w:rPr>
          <w:rFonts w:ascii="Arial" w:hAnsi="Arial" w:cs="Arial"/>
          <w:b/>
          <w:sz w:val="24"/>
          <w:szCs w:val="26"/>
          <w:lang w:val="en-US"/>
        </w:rPr>
        <w:t>/Decision</w:t>
      </w:r>
    </w:p>
    <w:p w14:paraId="535A98FD" w14:textId="2A69B536" w:rsidR="001E2F39" w:rsidRPr="009D67ED" w:rsidRDefault="001E2F39" w:rsidP="00CE142D">
      <w:pPr>
        <w:pStyle w:val="1"/>
      </w:pPr>
      <w:r w:rsidRPr="00C02370">
        <w:t>Introduction</w:t>
      </w:r>
    </w:p>
    <w:p w14:paraId="30D709F8" w14:textId="6691F029" w:rsidR="00F711A3" w:rsidRPr="00305269" w:rsidRDefault="00FF5CF3" w:rsidP="00F711A3">
      <w:r>
        <w:rPr>
          <w:rFonts w:asciiTheme="minorEastAsia" w:eastAsiaTheme="minorEastAsia" w:hAnsiTheme="minorEastAsia" w:hint="eastAsia"/>
          <w:bCs/>
          <w:szCs w:val="20"/>
        </w:rPr>
        <w:t>T</w:t>
      </w:r>
      <w:r w:rsidR="00F711A3">
        <w:rPr>
          <w:rFonts w:eastAsia="SimSun"/>
          <w:bCs/>
          <w:szCs w:val="20"/>
          <w:lang w:eastAsia="zh-CN"/>
        </w:rPr>
        <w:t>he</w:t>
      </w:r>
      <w:r w:rsidR="00F711A3" w:rsidRPr="00F711A3">
        <w:rPr>
          <w:rFonts w:eastAsia="SimSun"/>
          <w:bCs/>
          <w:szCs w:val="20"/>
          <w:lang w:eastAsia="zh-CN"/>
        </w:rPr>
        <w:t xml:space="preserve"> revised Rel-19 WID for </w:t>
      </w:r>
      <w:r>
        <w:t xml:space="preserve">measurement enhancement </w:t>
      </w:r>
      <w:r>
        <w:rPr>
          <w:rFonts w:hint="eastAsia"/>
        </w:rPr>
        <w:t>in</w:t>
      </w:r>
      <w:r>
        <w:t xml:space="preserve"> LTM</w:t>
      </w:r>
      <w:r w:rsidRPr="00305269">
        <w:t xml:space="preserve"> </w:t>
      </w:r>
      <w:r w:rsidRPr="00305269">
        <w:rPr>
          <w:rFonts w:hint="eastAsia"/>
        </w:rPr>
        <w:t>is</w:t>
      </w:r>
      <w:r w:rsidRPr="00305269">
        <w:t xml:space="preserve"> </w:t>
      </w:r>
      <w:r w:rsidRPr="00305269">
        <w:rPr>
          <w:rFonts w:hint="eastAsia"/>
        </w:rPr>
        <w:t>as</w:t>
      </w:r>
      <w:r w:rsidRPr="00305269">
        <w:t xml:space="preserve"> </w:t>
      </w:r>
      <w:r w:rsidR="00435B58" w:rsidRPr="00305269">
        <w:t>follows</w:t>
      </w:r>
      <w:r w:rsidR="00435B58">
        <w:t xml:space="preserve"> [</w:t>
      </w:r>
      <w:r w:rsidR="00DA7177">
        <w:rPr>
          <w:rFonts w:hint="eastAsia"/>
        </w:rPr>
        <w:t>1]</w:t>
      </w:r>
      <w:r w:rsidRPr="00305269">
        <w:rPr>
          <w:rFonts w:hint="eastAsia"/>
        </w:rPr>
        <w:t>:</w:t>
      </w:r>
    </w:p>
    <w:tbl>
      <w:tblPr>
        <w:tblStyle w:val="aa"/>
        <w:tblW w:w="0" w:type="auto"/>
        <w:tblLook w:val="04A0" w:firstRow="1" w:lastRow="0" w:firstColumn="1" w:lastColumn="0" w:noHBand="0" w:noVBand="1"/>
      </w:tblPr>
      <w:tblGrid>
        <w:gridCol w:w="9060"/>
      </w:tblGrid>
      <w:tr w:rsidR="00F711A3" w14:paraId="0B00E079" w14:textId="77777777" w:rsidTr="00755F50">
        <w:tc>
          <w:tcPr>
            <w:tcW w:w="9060" w:type="dxa"/>
          </w:tcPr>
          <w:p w14:paraId="61C77810" w14:textId="748B3806" w:rsidR="00B26ADC" w:rsidRPr="00B26ADC" w:rsidRDefault="00B26ADC" w:rsidP="00B26ADC">
            <w:pPr>
              <w:widowControl/>
              <w:overflowPunct w:val="0"/>
              <w:adjustRightInd w:val="0"/>
              <w:spacing w:before="100" w:beforeAutospacing="1" w:after="0"/>
              <w:ind w:left="360"/>
              <w:jc w:val="left"/>
              <w:textAlignment w:val="baseline"/>
              <w:rPr>
                <w:rFonts w:eastAsia="SimSun"/>
                <w:bCs/>
                <w:szCs w:val="20"/>
                <w:lang w:eastAsia="zh-CN"/>
              </w:rPr>
            </w:pPr>
            <w:r w:rsidRPr="00F362EE">
              <w:t>[</w:t>
            </w:r>
            <w:r>
              <w:t>…</w:t>
            </w:r>
            <w:r w:rsidRPr="00F362EE">
              <w:t>]</w:t>
            </w:r>
          </w:p>
          <w:p w14:paraId="264DA4F0" w14:textId="74BF164D" w:rsidR="00F711A3" w:rsidRPr="00F711A3" w:rsidRDefault="00F711A3" w:rsidP="009442FB">
            <w:pPr>
              <w:widowControl/>
              <w:numPr>
                <w:ilvl w:val="0"/>
                <w:numId w:val="6"/>
              </w:numPr>
              <w:overflowPunct w:val="0"/>
              <w:adjustRightInd w:val="0"/>
              <w:spacing w:before="100" w:beforeAutospacing="1" w:after="0"/>
              <w:jc w:val="left"/>
              <w:textAlignment w:val="baseline"/>
              <w:rPr>
                <w:rFonts w:eastAsia="SimSun"/>
                <w:bCs/>
                <w:szCs w:val="20"/>
                <w:lang w:eastAsia="zh-CN"/>
              </w:rPr>
            </w:pPr>
            <w:r w:rsidRPr="00F711A3">
              <w:rPr>
                <w:rFonts w:eastAsia="SimSun"/>
                <w:bCs/>
                <w:szCs w:val="20"/>
                <w:lang w:eastAsia="zh-CN"/>
              </w:rPr>
              <w:t>Measurements related enhancements for purpose of supporting LTM: [RAN2, RAN1]</w:t>
            </w:r>
          </w:p>
          <w:p w14:paraId="0BBD50A6" w14:textId="77777777" w:rsidR="00F711A3" w:rsidRPr="00F711A3" w:rsidRDefault="00F711A3" w:rsidP="009442FB">
            <w:pPr>
              <w:widowControl/>
              <w:numPr>
                <w:ilvl w:val="1"/>
                <w:numId w:val="6"/>
              </w:numPr>
              <w:overflowPunct w:val="0"/>
              <w:adjustRightInd w:val="0"/>
              <w:spacing w:before="100" w:beforeAutospacing="1" w:after="0"/>
              <w:jc w:val="left"/>
              <w:textAlignment w:val="baseline"/>
              <w:rPr>
                <w:rFonts w:eastAsia="SimSun"/>
                <w:bCs/>
                <w:szCs w:val="20"/>
                <w:lang w:eastAsia="zh-CN"/>
              </w:rPr>
            </w:pPr>
            <w:r w:rsidRPr="00F711A3">
              <w:rPr>
                <w:rFonts w:eastAsia="SimSun"/>
                <w:bCs/>
                <w:szCs w:val="20"/>
                <w:lang w:eastAsia="zh-CN"/>
              </w:rPr>
              <w:t>Measurement related enhancements are applicable to Intra-CU MCG/SCG LTM and Inter-CU MCG/SCG LTM</w:t>
            </w:r>
          </w:p>
          <w:p w14:paraId="78CBB263" w14:textId="77777777" w:rsidR="00F711A3" w:rsidRPr="00F711A3" w:rsidRDefault="00F711A3" w:rsidP="009442FB">
            <w:pPr>
              <w:widowControl/>
              <w:numPr>
                <w:ilvl w:val="1"/>
                <w:numId w:val="6"/>
              </w:numPr>
              <w:overflowPunct w:val="0"/>
              <w:adjustRightInd w:val="0"/>
              <w:spacing w:before="100" w:beforeAutospacing="1" w:after="0"/>
              <w:jc w:val="left"/>
              <w:textAlignment w:val="baseline"/>
              <w:rPr>
                <w:rFonts w:eastAsia="SimSun"/>
                <w:bCs/>
                <w:szCs w:val="20"/>
                <w:lang w:eastAsia="zh-CN"/>
              </w:rPr>
            </w:pPr>
            <w:r w:rsidRPr="00F711A3">
              <w:rPr>
                <w:rFonts w:eastAsia="SimSun"/>
                <w:bCs/>
                <w:szCs w:val="20"/>
                <w:lang w:eastAsia="zh-CN"/>
              </w:rPr>
              <w:t>Specify necessary components to support event triggered L1 measurement reporting [RAN2, RAN1]</w:t>
            </w:r>
          </w:p>
          <w:p w14:paraId="3987881C" w14:textId="77777777" w:rsidR="00F711A3" w:rsidRPr="00F711A3" w:rsidRDefault="00F711A3" w:rsidP="009442FB">
            <w:pPr>
              <w:widowControl/>
              <w:numPr>
                <w:ilvl w:val="1"/>
                <w:numId w:val="6"/>
              </w:numPr>
              <w:overflowPunct w:val="0"/>
              <w:adjustRightInd w:val="0"/>
              <w:spacing w:before="100" w:beforeAutospacing="1" w:after="0"/>
              <w:jc w:val="left"/>
              <w:textAlignment w:val="baseline"/>
              <w:rPr>
                <w:rFonts w:eastAsia="SimSun"/>
                <w:bCs/>
                <w:szCs w:val="20"/>
                <w:lang w:eastAsia="zh-CN"/>
              </w:rPr>
            </w:pPr>
            <w:r w:rsidRPr="00F711A3">
              <w:rPr>
                <w:rFonts w:eastAsia="SimSun"/>
                <w:bCs/>
                <w:szCs w:val="20"/>
                <w:lang w:eastAsia="zh-CN"/>
              </w:rPr>
              <w:t xml:space="preserve">Specify support for CSI-RS measurements for LTM procedures and enable CSI-RS based beam management[RAN1] </w:t>
            </w:r>
          </w:p>
          <w:p w14:paraId="1F7D75A9" w14:textId="77777777" w:rsidR="00F711A3" w:rsidRPr="00DA7177" w:rsidRDefault="00F711A3" w:rsidP="009442FB">
            <w:pPr>
              <w:widowControl/>
              <w:numPr>
                <w:ilvl w:val="1"/>
                <w:numId w:val="6"/>
              </w:numPr>
              <w:overflowPunct w:val="0"/>
              <w:adjustRightInd w:val="0"/>
              <w:spacing w:before="100" w:beforeAutospacing="1" w:after="0"/>
              <w:jc w:val="left"/>
              <w:textAlignment w:val="baseline"/>
              <w:rPr>
                <w:rFonts w:eastAsia="SimSun"/>
                <w:bCs/>
                <w:szCs w:val="20"/>
                <w:highlight w:val="yellow"/>
                <w:lang w:eastAsia="zh-CN"/>
              </w:rPr>
            </w:pPr>
            <w:r w:rsidRPr="00DA7177">
              <w:rPr>
                <w:rFonts w:eastAsia="SimSun"/>
                <w:bCs/>
                <w:szCs w:val="20"/>
                <w:highlight w:val="yellow"/>
                <w:lang w:eastAsia="zh-CN"/>
              </w:rPr>
              <w:t>Specify CSI acquisition on candidate cell(s) based on CSI-RS before or during LTM cell switch [RAN1]</w:t>
            </w:r>
          </w:p>
          <w:p w14:paraId="2B17A5EB" w14:textId="77777777" w:rsidR="00F711A3" w:rsidRPr="00F711A3" w:rsidRDefault="00F711A3" w:rsidP="00F711A3">
            <w:pPr>
              <w:widowControl/>
              <w:overflowPunct w:val="0"/>
              <w:adjustRightInd w:val="0"/>
              <w:spacing w:before="100" w:beforeAutospacing="1" w:after="0"/>
              <w:ind w:left="720"/>
              <w:jc w:val="left"/>
              <w:textAlignment w:val="baseline"/>
              <w:rPr>
                <w:rFonts w:eastAsia="SimSun"/>
                <w:bCs/>
                <w:szCs w:val="20"/>
                <w:lang w:eastAsia="zh-CN"/>
              </w:rPr>
            </w:pPr>
            <w:r w:rsidRPr="00F711A3">
              <w:rPr>
                <w:rFonts w:eastAsia="SimSun"/>
                <w:bCs/>
                <w:szCs w:val="20"/>
                <w:lang w:eastAsia="zh-CN"/>
              </w:rPr>
              <w:t>NOTE: RAN1 WG to decide on whether to support CSI report before or during the LTM cell switch, as part of the CSI acquisition procedure.</w:t>
            </w:r>
          </w:p>
          <w:p w14:paraId="1EFA7FAD" w14:textId="2A44CC0E" w:rsidR="00F711A3" w:rsidRPr="00F711A3" w:rsidRDefault="00B26ADC" w:rsidP="00B26ADC">
            <w:pPr>
              <w:widowControl/>
              <w:overflowPunct w:val="0"/>
              <w:adjustRightInd w:val="0"/>
              <w:spacing w:before="100" w:beforeAutospacing="1" w:after="0"/>
              <w:ind w:left="360"/>
              <w:jc w:val="left"/>
              <w:textAlignment w:val="baseline"/>
              <w:rPr>
                <w:rFonts w:eastAsia="SimSun"/>
                <w:bCs/>
                <w:szCs w:val="20"/>
                <w:lang w:eastAsia="zh-CN"/>
              </w:rPr>
            </w:pPr>
            <w:r w:rsidRPr="00F362EE">
              <w:t>[</w:t>
            </w:r>
            <w:r>
              <w:t>…</w:t>
            </w:r>
            <w:r w:rsidRPr="00F362EE">
              <w:t>]</w:t>
            </w:r>
          </w:p>
        </w:tc>
      </w:tr>
    </w:tbl>
    <w:p w14:paraId="0A0D85BE" w14:textId="4C781C7A" w:rsidR="00DF47E8" w:rsidRDefault="00DF47E8" w:rsidP="00DF47E8"/>
    <w:p w14:paraId="18E0A411" w14:textId="1995D85D" w:rsidR="00CC0625" w:rsidRPr="00453B93" w:rsidRDefault="000F4379" w:rsidP="00CC0625">
      <w:r w:rsidRPr="000F4379">
        <w:t xml:space="preserve">In this contribution, we </w:t>
      </w:r>
      <w:r w:rsidR="00435B58">
        <w:t>will discuss</w:t>
      </w:r>
      <w:r w:rsidRPr="000F4379">
        <w:t xml:space="preserve"> CSI acquisition </w:t>
      </w:r>
      <w:r w:rsidR="00865610">
        <w:rPr>
          <w:rFonts w:hint="eastAsia"/>
        </w:rPr>
        <w:t>on</w:t>
      </w:r>
      <w:r w:rsidRPr="000F4379">
        <w:t xml:space="preserve"> candidate cell(s) based on CSI-RS as outlined in the aforementioned Rel-19 WID.</w:t>
      </w:r>
      <w:r w:rsidR="00540FC0">
        <w:t xml:space="preserve"> </w:t>
      </w:r>
    </w:p>
    <w:p w14:paraId="7E0FC084" w14:textId="77777777" w:rsidR="000F4379" w:rsidRPr="00453B93" w:rsidRDefault="000F4379" w:rsidP="00DA7177"/>
    <w:p w14:paraId="1096D780" w14:textId="77777777" w:rsidR="00DA7177" w:rsidRPr="008E5C68" w:rsidRDefault="00DA7177" w:rsidP="00DA7177">
      <w:pPr>
        <w:pStyle w:val="1"/>
        <w:pBdr>
          <w:top w:val="none" w:sz="0" w:space="0" w:color="auto"/>
        </w:pBdr>
        <w:tabs>
          <w:tab w:val="clear" w:pos="397"/>
          <w:tab w:val="num" w:pos="432"/>
        </w:tabs>
        <w:spacing w:before="0" w:after="60" w:line="288" w:lineRule="auto"/>
        <w:ind w:left="432" w:hanging="432"/>
        <w:rPr>
          <w:rFonts w:ascii="Times New Roman" w:hAnsi="Times New Roman" w:cs="Times New Roman"/>
          <w:lang w:val="en-US" w:eastAsia="ko-KR"/>
        </w:rPr>
      </w:pPr>
      <w:r w:rsidRPr="008E5C68">
        <w:rPr>
          <w:rFonts w:ascii="Times New Roman" w:hAnsi="Times New Roman" w:cs="Times New Roman"/>
          <w:lang w:val="en-US" w:eastAsia="ko-KR"/>
        </w:rPr>
        <w:t>Discussion</w:t>
      </w:r>
    </w:p>
    <w:p w14:paraId="05D61209" w14:textId="655E7398" w:rsidR="00DA7177" w:rsidRPr="008E5C68" w:rsidRDefault="00DA7177" w:rsidP="00DA7177">
      <w:pPr>
        <w:jc w:val="left"/>
        <w:rPr>
          <w:rFonts w:eastAsia="Times New Roman"/>
          <w:sz w:val="28"/>
          <w:szCs w:val="20"/>
          <w:lang w:eastAsia="ja-JP"/>
        </w:rPr>
      </w:pPr>
      <w:r w:rsidRPr="008E5C68">
        <w:rPr>
          <w:rFonts w:eastAsia="Times New Roman"/>
          <w:sz w:val="28"/>
          <w:szCs w:val="20"/>
          <w:lang w:eastAsia="ja-JP"/>
        </w:rPr>
        <w:t>2.</w:t>
      </w:r>
      <w:r>
        <w:rPr>
          <w:rFonts w:eastAsia="Times New Roman"/>
          <w:sz w:val="28"/>
          <w:szCs w:val="20"/>
          <w:lang w:eastAsia="ja-JP"/>
        </w:rPr>
        <w:t>1</w:t>
      </w:r>
      <w:r w:rsidRPr="008E5C68">
        <w:rPr>
          <w:rFonts w:eastAsia="Times New Roman"/>
          <w:sz w:val="28"/>
          <w:szCs w:val="20"/>
          <w:lang w:eastAsia="ja-JP"/>
        </w:rPr>
        <w:t xml:space="preserve"> </w:t>
      </w:r>
      <w:r w:rsidR="00D55EC1" w:rsidRPr="003A22B0">
        <w:rPr>
          <w:rFonts w:eastAsia="Times New Roman"/>
          <w:sz w:val="28"/>
          <w:szCs w:val="20"/>
          <w:lang w:eastAsia="ja-JP"/>
        </w:rPr>
        <w:t>CSI timeline specific to LTM CSI acquisition</w:t>
      </w:r>
    </w:p>
    <w:p w14:paraId="12A0ECF5" w14:textId="77777777" w:rsidR="003679DC" w:rsidRDefault="003679DC" w:rsidP="00314E9F"/>
    <w:tbl>
      <w:tblPr>
        <w:tblStyle w:val="aa"/>
        <w:tblW w:w="0" w:type="auto"/>
        <w:tblLook w:val="04A0" w:firstRow="1" w:lastRow="0" w:firstColumn="1" w:lastColumn="0" w:noHBand="0" w:noVBand="1"/>
      </w:tblPr>
      <w:tblGrid>
        <w:gridCol w:w="9060"/>
      </w:tblGrid>
      <w:tr w:rsidR="008E0CD3" w14:paraId="72ABD1B2" w14:textId="77777777" w:rsidTr="00A97A29">
        <w:trPr>
          <w:trHeight w:val="2542"/>
        </w:trPr>
        <w:tc>
          <w:tcPr>
            <w:tcW w:w="9060" w:type="dxa"/>
          </w:tcPr>
          <w:p w14:paraId="72055A31" w14:textId="40C87BD7" w:rsidR="004C711A" w:rsidRPr="005E3C68" w:rsidRDefault="00A10384" w:rsidP="00A10384">
            <w:pPr>
              <w:snapToGrid w:val="0"/>
              <w:rPr>
                <w:lang w:eastAsia="x-none"/>
              </w:rPr>
            </w:pPr>
            <w:r w:rsidRPr="00430443">
              <w:rPr>
                <w:highlight w:val="green"/>
              </w:rPr>
              <w:t>Agreement</w:t>
            </w:r>
          </w:p>
          <w:p w14:paraId="5261EE6E" w14:textId="77777777" w:rsidR="004C711A" w:rsidRPr="005E3C68" w:rsidRDefault="004C711A" w:rsidP="004C711A">
            <w:pPr>
              <w:snapToGrid w:val="0"/>
            </w:pPr>
            <w:r w:rsidRPr="005E3C68">
              <w:t>As baseline, CSI-RS measurement and CSI reporting operations are performed after reception of LTM CSC MAC CE.</w:t>
            </w:r>
          </w:p>
          <w:p w14:paraId="1204D817" w14:textId="77777777" w:rsidR="004C711A" w:rsidRPr="005E3C68" w:rsidRDefault="004C711A" w:rsidP="009442FB">
            <w:pPr>
              <w:widowControl/>
              <w:numPr>
                <w:ilvl w:val="0"/>
                <w:numId w:val="7"/>
              </w:numPr>
              <w:autoSpaceDE/>
              <w:autoSpaceDN/>
              <w:snapToGrid w:val="0"/>
              <w:spacing w:after="0"/>
              <w:rPr>
                <w:lang w:eastAsia="x-none"/>
              </w:rPr>
            </w:pPr>
            <w:r w:rsidRPr="005E3C68">
              <w:rPr>
                <w:lang w:eastAsia="x-none"/>
              </w:rPr>
              <w:t>The report is sent directly to target cell.</w:t>
            </w:r>
          </w:p>
          <w:p w14:paraId="5EE2B3EF" w14:textId="77777777" w:rsidR="004C711A" w:rsidRPr="005E3C68" w:rsidRDefault="004C711A" w:rsidP="009442FB">
            <w:pPr>
              <w:widowControl/>
              <w:numPr>
                <w:ilvl w:val="0"/>
                <w:numId w:val="7"/>
              </w:numPr>
              <w:tabs>
                <w:tab w:val="left" w:pos="1080"/>
              </w:tabs>
              <w:autoSpaceDE/>
              <w:autoSpaceDN/>
              <w:snapToGrid w:val="0"/>
              <w:spacing w:after="0"/>
              <w:rPr>
                <w:lang w:eastAsia="x-none"/>
              </w:rPr>
            </w:pPr>
            <w:r w:rsidRPr="005E3C68">
              <w:rPr>
                <w:lang w:eastAsia="x-none"/>
              </w:rPr>
              <w:t>Introduce UE capability for CSI-RS measurement can start before reception of LTM CSC MAC CE.</w:t>
            </w:r>
          </w:p>
          <w:p w14:paraId="1C548CD7" w14:textId="34BFE18E" w:rsidR="008E0CD3" w:rsidRPr="004C711A" w:rsidRDefault="004C711A" w:rsidP="009442FB">
            <w:pPr>
              <w:widowControl/>
              <w:numPr>
                <w:ilvl w:val="1"/>
                <w:numId w:val="7"/>
              </w:numPr>
              <w:autoSpaceDE/>
              <w:autoSpaceDN/>
              <w:snapToGrid w:val="0"/>
              <w:spacing w:after="0"/>
              <w:rPr>
                <w:rFonts w:eastAsia="SimSun"/>
                <w:bCs/>
                <w:szCs w:val="20"/>
                <w:lang w:eastAsia="zh-CN"/>
              </w:rPr>
            </w:pPr>
            <w:r w:rsidRPr="005E3C68">
              <w:rPr>
                <w:lang w:eastAsia="x-none"/>
              </w:rPr>
              <w:t>Other than UE capability, there is no additional spec impact compared to the baseline (only one triggering mechanism will be specified).</w:t>
            </w:r>
          </w:p>
        </w:tc>
      </w:tr>
    </w:tbl>
    <w:p w14:paraId="44987F58" w14:textId="699A08FD" w:rsidR="008E0CD3" w:rsidRDefault="008E0CD3" w:rsidP="008E0CD3"/>
    <w:p w14:paraId="5557CBAB" w14:textId="6281C5B8" w:rsidR="00540FC0" w:rsidRDefault="00540FC0" w:rsidP="008E0CD3">
      <w:r w:rsidRPr="00540FC0">
        <w:lastRenderedPageBreak/>
        <w:t xml:space="preserve">Based on the agreement reached (initially a working assumption in RAN1 #119 and automatically confirmed by RAN1 #120), CSI-RS measurement and CSI reporting are performed </w:t>
      </w:r>
      <w:r>
        <w:t>basically</w:t>
      </w:r>
      <w:r w:rsidRPr="00540FC0">
        <w:t xml:space="preserve"> after the UE receives the CSC MAC CE. However, if the UE has the capability to perform CSI-RS measurement prior to receiving the CSC MAC CE, such measurement is permitted.</w:t>
      </w:r>
    </w:p>
    <w:p w14:paraId="28B9DB08" w14:textId="2C20A9A9" w:rsidR="00D55EC1" w:rsidRDefault="00E44BB8" w:rsidP="00D55EC1">
      <w:pPr>
        <w:rPr>
          <w:lang w:val="en-US"/>
        </w:rPr>
      </w:pPr>
      <w:r w:rsidRPr="00E44BB8">
        <w:rPr>
          <w:lang w:val="en-US"/>
        </w:rPr>
        <w:t xml:space="preserve">In this contribution, a UE that initiates CSI-RS measurement only after receiving the CSC MAC CE is referred to as </w:t>
      </w:r>
      <w:proofErr w:type="gramStart"/>
      <w:r w:rsidRPr="00E44BB8">
        <w:rPr>
          <w:lang w:val="en-US"/>
        </w:rPr>
        <w:t>an</w:t>
      </w:r>
      <w:proofErr w:type="gramEnd"/>
      <w:r w:rsidRPr="00E44BB8">
        <w:rPr>
          <w:lang w:val="en-US"/>
        </w:rPr>
        <w:t xml:space="preserve"> "Incapable UE", whereas a UE that is capable of performing CSI-RS measurement prior to the reception of the CSC MAC CE is referred to as a "Capable UE."</w:t>
      </w:r>
    </w:p>
    <w:p w14:paraId="4F2BA9F3" w14:textId="77777777" w:rsidR="00E44BB8" w:rsidRDefault="00E44BB8" w:rsidP="00D55EC1">
      <w:pPr>
        <w:rPr>
          <w:lang w:val="en-US"/>
        </w:rPr>
      </w:pPr>
    </w:p>
    <w:p w14:paraId="0D435209" w14:textId="3B983066" w:rsidR="00D55EC1" w:rsidRPr="00D55EC1" w:rsidRDefault="00D55EC1" w:rsidP="00D55EC1">
      <w:pPr>
        <w:jc w:val="left"/>
        <w:rPr>
          <w:rFonts w:eastAsia="Times New Roman"/>
          <w:sz w:val="28"/>
          <w:szCs w:val="20"/>
          <w:lang w:eastAsia="ja-JP"/>
        </w:rPr>
      </w:pPr>
      <w:r w:rsidRPr="008E5C68">
        <w:rPr>
          <w:rFonts w:eastAsia="Times New Roman"/>
          <w:sz w:val="28"/>
          <w:szCs w:val="20"/>
          <w:lang w:eastAsia="ja-JP"/>
        </w:rPr>
        <w:t>2.</w:t>
      </w:r>
      <w:r>
        <w:rPr>
          <w:rFonts w:eastAsia="Times New Roman"/>
          <w:sz w:val="28"/>
          <w:szCs w:val="20"/>
          <w:lang w:eastAsia="ja-JP"/>
        </w:rPr>
        <w:t>1.1</w:t>
      </w:r>
      <w:r w:rsidRPr="008E5C68">
        <w:rPr>
          <w:rFonts w:eastAsia="Times New Roman"/>
          <w:sz w:val="28"/>
          <w:szCs w:val="20"/>
          <w:lang w:eastAsia="ja-JP"/>
        </w:rPr>
        <w:t xml:space="preserve"> </w:t>
      </w:r>
      <w:r w:rsidRPr="00D55EC1">
        <w:rPr>
          <w:rFonts w:eastAsia="Times New Roman"/>
          <w:sz w:val="28"/>
          <w:szCs w:val="20"/>
          <w:lang w:eastAsia="ja-JP"/>
        </w:rPr>
        <w:t xml:space="preserve">CSI </w:t>
      </w:r>
      <w:r w:rsidR="00FD4279">
        <w:rPr>
          <w:rFonts w:eastAsia="Times New Roman"/>
          <w:sz w:val="28"/>
          <w:szCs w:val="20"/>
          <w:lang w:eastAsia="ja-JP"/>
        </w:rPr>
        <w:t>r</w:t>
      </w:r>
      <w:r w:rsidRPr="00D55EC1">
        <w:rPr>
          <w:rFonts w:eastAsia="Times New Roman"/>
          <w:sz w:val="28"/>
          <w:szCs w:val="20"/>
          <w:lang w:eastAsia="ja-JP"/>
        </w:rPr>
        <w:t xml:space="preserve">eporting </w:t>
      </w:r>
      <w:r w:rsidR="00FD4279">
        <w:rPr>
          <w:rFonts w:eastAsia="Times New Roman"/>
          <w:sz w:val="28"/>
          <w:szCs w:val="20"/>
          <w:lang w:eastAsia="ja-JP"/>
        </w:rPr>
        <w:t>p</w:t>
      </w:r>
      <w:r w:rsidRPr="00D55EC1">
        <w:rPr>
          <w:rFonts w:eastAsia="Times New Roman"/>
          <w:sz w:val="28"/>
          <w:szCs w:val="20"/>
          <w:lang w:eastAsia="ja-JP"/>
        </w:rPr>
        <w:t>rocedure for Incapable UE</w:t>
      </w:r>
    </w:p>
    <w:p w14:paraId="23A5B23F" w14:textId="77777777" w:rsidR="00D55EC1" w:rsidRPr="00DA4BFF" w:rsidRDefault="00D55EC1" w:rsidP="00D55EC1">
      <w:pPr>
        <w:rPr>
          <w:lang w:val="en-US"/>
        </w:rPr>
      </w:pPr>
    </w:p>
    <w:p w14:paraId="17DF0A8C" w14:textId="579CB289" w:rsidR="003A22B0" w:rsidRDefault="003A22B0" w:rsidP="00314E9F">
      <w:r>
        <w:rPr>
          <w:rFonts w:hAnsi="½Å¸íÁ¶"/>
          <w:noProof/>
          <w:lang w:val="en-US"/>
        </w:rPr>
        <w:drawing>
          <wp:inline distT="0" distB="0" distL="0" distR="0" wp14:anchorId="2C7FB6B3" wp14:editId="459CC49B">
            <wp:extent cx="5860580" cy="951832"/>
            <wp:effectExtent l="0" t="0" r="0" b="1270"/>
            <wp:docPr id="50" name="그림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43606" cy="981558"/>
                    </a:xfrm>
                    <a:prstGeom prst="rect">
                      <a:avLst/>
                    </a:prstGeom>
                    <a:noFill/>
                  </pic:spPr>
                </pic:pic>
              </a:graphicData>
            </a:graphic>
          </wp:inline>
        </w:drawing>
      </w:r>
    </w:p>
    <w:p w14:paraId="317A11D4" w14:textId="546C51A7" w:rsidR="003A22B0" w:rsidRDefault="003A22B0" w:rsidP="00CF5279">
      <w:pPr>
        <w:jc w:val="center"/>
      </w:pPr>
      <w:r>
        <w:rPr>
          <w:rFonts w:hint="eastAsia"/>
        </w:rPr>
        <w:t>Fig</w:t>
      </w:r>
      <w:r w:rsidR="00BC1E3A">
        <w:t xml:space="preserve">ure </w:t>
      </w:r>
      <w:r>
        <w:rPr>
          <w:rFonts w:hint="eastAsia"/>
        </w:rPr>
        <w:t>1</w:t>
      </w:r>
      <w:r w:rsidR="00BC1E3A">
        <w:t>.</w:t>
      </w:r>
      <w:r>
        <w:rPr>
          <w:rFonts w:hint="eastAsia"/>
        </w:rPr>
        <w:t xml:space="preserve"> </w:t>
      </w:r>
      <w:r w:rsidR="00CF5279">
        <w:rPr>
          <w:lang w:val="en-US"/>
        </w:rPr>
        <w:t>A</w:t>
      </w:r>
      <w:r w:rsidR="00CF5279" w:rsidRPr="00CF5279">
        <w:rPr>
          <w:lang w:val="en-US"/>
        </w:rPr>
        <w:t xml:space="preserve"> timeline</w:t>
      </w:r>
      <w:r w:rsidR="003922B7">
        <w:rPr>
          <w:lang w:val="en-US"/>
        </w:rPr>
        <w:t xml:space="preserve"> </w:t>
      </w:r>
      <w:r w:rsidR="00BE2E5C">
        <w:rPr>
          <w:lang w:val="en-US"/>
        </w:rPr>
        <w:t xml:space="preserve">example </w:t>
      </w:r>
      <w:r w:rsidR="00CF5279" w:rsidRPr="00CF5279">
        <w:rPr>
          <w:lang w:val="en-US"/>
        </w:rPr>
        <w:t>for CSI reporting procedures</w:t>
      </w:r>
      <w:r w:rsidR="006A07E6">
        <w:rPr>
          <w:lang w:val="en-US"/>
        </w:rPr>
        <w:t xml:space="preserve"> for ‘Incapable UE’</w:t>
      </w:r>
    </w:p>
    <w:p w14:paraId="453313DF" w14:textId="3BE3D712" w:rsidR="00D55EC1" w:rsidRDefault="00D55EC1" w:rsidP="00D55EC1">
      <w:pPr>
        <w:rPr>
          <w:lang w:val="en-US"/>
        </w:rPr>
      </w:pPr>
      <w:r w:rsidRPr="00D55EC1">
        <w:rPr>
          <w:lang w:val="en-US"/>
        </w:rPr>
        <w:t>Figure 1 illustrates an example timeline for CSI reporting procedures involving an Incapable UE, which may include both Dynamic Grant (DG)-based and Configured Grant (CG)-based CSI reporting cases. The CSI-RS resource allocation is assumed to be periodic, and the CSI report is transmitted only once, using either the DG or CG mechanism.</w:t>
      </w:r>
    </w:p>
    <w:p w14:paraId="0A194011" w14:textId="77777777" w:rsidR="00E44BB8" w:rsidRDefault="00D55EC1" w:rsidP="00D55EC1">
      <w:pPr>
        <w:rPr>
          <w:lang w:val="en-US"/>
        </w:rPr>
      </w:pPr>
      <w:r w:rsidRPr="00D55EC1">
        <w:rPr>
          <w:lang w:val="en-US"/>
        </w:rPr>
        <w:t xml:space="preserve">In this scenario, the source cell delivers the configuration information for candidate cells to the UE via an </w:t>
      </w:r>
      <w:proofErr w:type="spellStart"/>
      <w:r w:rsidRPr="00D55EC1">
        <w:rPr>
          <w:lang w:val="en-US"/>
        </w:rPr>
        <w:t>RRCReconfiguration</w:t>
      </w:r>
      <w:proofErr w:type="spellEnd"/>
      <w:r w:rsidRPr="00D55EC1">
        <w:rPr>
          <w:lang w:val="en-US"/>
        </w:rPr>
        <w:t xml:space="preserve"> message, including CSI-RS resource configurations and CSI reporting settings.</w:t>
      </w:r>
      <w:r w:rsidR="00E44BB8">
        <w:rPr>
          <w:lang w:val="en-US"/>
        </w:rPr>
        <w:t xml:space="preserve"> </w:t>
      </w:r>
    </w:p>
    <w:p w14:paraId="1DB54A7E" w14:textId="7C7E0881" w:rsidR="00D55EC1" w:rsidRPr="00D55EC1" w:rsidRDefault="00D55EC1" w:rsidP="00D55EC1">
      <w:pPr>
        <w:rPr>
          <w:lang w:val="en-US"/>
        </w:rPr>
      </w:pPr>
      <w:r w:rsidRPr="00D55EC1">
        <w:rPr>
          <w:lang w:val="en-US"/>
        </w:rPr>
        <w:t>Since this scenario concerns an Incapable UE, the UE does not calculate CSI based on the received CSI-RS before receiving the CSC MAC CE. Upon reception of the CSC MAC CE, the UE considers it a trigger to initiate CSI-RS measurement and CSI reporting. This triggering may be implicitly inferred or explicitly indicated by a field within the CSC MAC CE.</w:t>
      </w:r>
    </w:p>
    <w:p w14:paraId="4EF7802A" w14:textId="77777777" w:rsidR="00D55EC1" w:rsidRPr="00D55EC1" w:rsidRDefault="00D55EC1" w:rsidP="00D55EC1">
      <w:pPr>
        <w:rPr>
          <w:lang w:val="en-US"/>
        </w:rPr>
      </w:pPr>
    </w:p>
    <w:p w14:paraId="07FCB489" w14:textId="77777777" w:rsidR="00D55EC1" w:rsidRPr="00E44BB8" w:rsidRDefault="00D55EC1" w:rsidP="00D55EC1">
      <w:pPr>
        <w:rPr>
          <w:b/>
          <w:lang w:val="en-US"/>
        </w:rPr>
      </w:pPr>
      <w:r w:rsidRPr="00E44BB8">
        <w:rPr>
          <w:b/>
          <w:lang w:val="en-US"/>
        </w:rPr>
        <w:t>Proposal 1:</w:t>
      </w:r>
    </w:p>
    <w:p w14:paraId="47B4FFD8" w14:textId="04A6A71E" w:rsidR="00D55EC1" w:rsidRPr="00E44BB8" w:rsidRDefault="00D55EC1" w:rsidP="00D55EC1">
      <w:pPr>
        <w:rPr>
          <w:b/>
          <w:lang w:val="en-US"/>
        </w:rPr>
      </w:pPr>
      <w:r w:rsidRPr="00E44BB8">
        <w:rPr>
          <w:b/>
          <w:lang w:val="en-US"/>
        </w:rPr>
        <w:t>For an Incapable UE, the CSC MAC CE shall act as a trigger for initiating CSI-RS measurement and CSI reporting toward the target cell. This trigger may be explicitly indicated by a field within the CSC MAC CE or implicitly assumed.</w:t>
      </w:r>
    </w:p>
    <w:p w14:paraId="785D6FEB" w14:textId="77777777" w:rsidR="00D55EC1" w:rsidRDefault="00D55EC1" w:rsidP="002C0110">
      <w:pPr>
        <w:rPr>
          <w:lang w:val="en-US"/>
        </w:rPr>
      </w:pPr>
    </w:p>
    <w:p w14:paraId="5ADD8686" w14:textId="63F6207D" w:rsidR="00E44BB8" w:rsidRPr="00E44BB8" w:rsidRDefault="00E44BB8" w:rsidP="00E44BB8">
      <w:pPr>
        <w:rPr>
          <w:lang w:val="en-US"/>
        </w:rPr>
      </w:pPr>
      <w:r w:rsidRPr="00E44BB8">
        <w:rPr>
          <w:lang w:val="en-US"/>
        </w:rPr>
        <w:t xml:space="preserve">After receiving the CSC MAC CE, the UE expects CSI-RS transmission from the target cell for the purpose of </w:t>
      </w:r>
      <w:r>
        <w:rPr>
          <w:lang w:val="en-US"/>
        </w:rPr>
        <w:t xml:space="preserve">CSI </w:t>
      </w:r>
      <w:r w:rsidRPr="00E44BB8">
        <w:rPr>
          <w:lang w:val="en-US"/>
        </w:rPr>
        <w:t>measurement. The first UL resource allocation may occur before the completion of CSI-RS reception and measurement. This UL resource may be periodic (CG-based) or dynamic (DG-based).</w:t>
      </w:r>
      <w:r>
        <w:rPr>
          <w:lang w:val="en-US"/>
        </w:rPr>
        <w:t xml:space="preserve"> </w:t>
      </w:r>
    </w:p>
    <w:p w14:paraId="7F7E97DF" w14:textId="61E67E47" w:rsidR="00E44BB8" w:rsidRPr="00E44BB8" w:rsidRDefault="00E44BB8" w:rsidP="00E44BB8">
      <w:pPr>
        <w:rPr>
          <w:lang w:val="en-US"/>
        </w:rPr>
      </w:pPr>
      <w:r w:rsidRPr="00E44BB8">
        <w:rPr>
          <w:lang w:val="en-US"/>
        </w:rPr>
        <w:t xml:space="preserve">Since the target cell is aware of the periodicity of CSI-RS transmission, it can anticipate that the initial </w:t>
      </w:r>
      <w:proofErr w:type="spellStart"/>
      <w:r w:rsidRPr="00E44BB8">
        <w:rPr>
          <w:lang w:val="en-US"/>
        </w:rPr>
        <w:t>RRCReconfigurationComplete</w:t>
      </w:r>
      <w:proofErr w:type="spellEnd"/>
      <w:r w:rsidRPr="00E44BB8">
        <w:rPr>
          <w:lang w:val="en-US"/>
        </w:rPr>
        <w:t xml:space="preserve"> message from the UE does not include CSI, regardless of whether CG or DG is used. In the DG-based </w:t>
      </w:r>
      <w:r>
        <w:rPr>
          <w:lang w:val="en-US"/>
        </w:rPr>
        <w:t>reporting</w:t>
      </w:r>
      <w:r w:rsidRPr="00E44BB8">
        <w:rPr>
          <w:lang w:val="en-US"/>
        </w:rPr>
        <w:t>, the target cell explicitly sets the "CSI request" field to 0 in the DCI to indicate that no CSI is expected in the initial transmission.</w:t>
      </w:r>
    </w:p>
    <w:p w14:paraId="085E8928" w14:textId="77777777" w:rsidR="004652FB" w:rsidRPr="00195151" w:rsidRDefault="004652FB" w:rsidP="004652FB">
      <w:pPr>
        <w:rPr>
          <w:lang w:val="en-US"/>
        </w:rPr>
      </w:pPr>
      <w:r w:rsidRPr="004652FB">
        <w:rPr>
          <w:lang w:val="en-US"/>
        </w:rPr>
        <w:t xml:space="preserve">Transmitting the </w:t>
      </w:r>
      <w:proofErr w:type="spellStart"/>
      <w:r w:rsidRPr="004652FB">
        <w:rPr>
          <w:lang w:val="en-US"/>
        </w:rPr>
        <w:t>RRCReconfigurationComplete</w:t>
      </w:r>
      <w:proofErr w:type="spellEnd"/>
      <w:r w:rsidRPr="004652FB">
        <w:rPr>
          <w:lang w:val="en-US"/>
        </w:rPr>
        <w:t xml:space="preserve"> message </w:t>
      </w:r>
      <w:r w:rsidRPr="00195151">
        <w:rPr>
          <w:lang w:val="en-US"/>
        </w:rPr>
        <w:t xml:space="preserve">without multiplexing the CSI report allows for a quicker completion of higher-layer handover procedures. However, in the case of DG-based reporting, an </w:t>
      </w:r>
      <w:r w:rsidRPr="00195151">
        <w:rPr>
          <w:lang w:val="en-US"/>
        </w:rPr>
        <w:lastRenderedPageBreak/>
        <w:t>additional UL resource allocation is required for the subsequent CSI report, which may increase the overall procedure latency.</w:t>
      </w:r>
    </w:p>
    <w:p w14:paraId="32E87509" w14:textId="0C1E852B" w:rsidR="002C0110" w:rsidRPr="00195151" w:rsidRDefault="004652FB" w:rsidP="004652FB">
      <w:pPr>
        <w:rPr>
          <w:b/>
        </w:rPr>
      </w:pPr>
      <w:r w:rsidRPr="00195151">
        <w:rPr>
          <w:lang w:val="en-US"/>
        </w:rPr>
        <w:t xml:space="preserve">In contrast, CG-based reporting utilizes pre-configured UL resources. The UE may </w:t>
      </w:r>
      <w:proofErr w:type="gramStart"/>
      <w:r w:rsidRPr="00195151">
        <w:rPr>
          <w:lang w:val="en-US"/>
        </w:rPr>
        <w:t xml:space="preserve">either transmit the </w:t>
      </w:r>
      <w:proofErr w:type="spellStart"/>
      <w:r w:rsidRPr="00195151">
        <w:rPr>
          <w:lang w:val="en-US"/>
        </w:rPr>
        <w:t>RRCReconfigurationComplete</w:t>
      </w:r>
      <w:proofErr w:type="spellEnd"/>
      <w:r w:rsidRPr="00195151">
        <w:rPr>
          <w:lang w:val="en-US"/>
        </w:rPr>
        <w:t xml:space="preserve"> message first and</w:t>
      </w:r>
      <w:proofErr w:type="gramEnd"/>
      <w:r w:rsidRPr="00195151">
        <w:rPr>
          <w:lang w:val="en-US"/>
        </w:rPr>
        <w:t xml:space="preserve"> send the CSI report separately after completing CSI measurement, or wait until the measurement is completed and then multiplex both the </w:t>
      </w:r>
      <w:proofErr w:type="spellStart"/>
      <w:r w:rsidRPr="00195151">
        <w:rPr>
          <w:lang w:val="en-US"/>
        </w:rPr>
        <w:t>RRCReconfigurationComplete</w:t>
      </w:r>
      <w:proofErr w:type="spellEnd"/>
      <w:r w:rsidRPr="00195151">
        <w:rPr>
          <w:lang w:val="en-US"/>
        </w:rPr>
        <w:t xml:space="preserve"> message and the CSI report in the first available UL resource after CSI measurement completion. In either case, </w:t>
      </w:r>
      <w:r w:rsidRPr="00195151">
        <w:rPr>
          <w:bCs/>
          <w:lang w:val="en-US"/>
        </w:rPr>
        <w:t>the overall</w:t>
      </w:r>
      <w:r w:rsidRPr="00195151">
        <w:rPr>
          <w:rStyle w:val="af4"/>
          <w:b w:val="0"/>
        </w:rPr>
        <w:t xml:space="preserve"> timing in CG-based operation remains similar</w:t>
      </w:r>
      <w:r w:rsidRPr="00195151">
        <w:rPr>
          <w:b/>
        </w:rPr>
        <w:t>.</w:t>
      </w:r>
    </w:p>
    <w:p w14:paraId="31608E03" w14:textId="77777777" w:rsidR="00BE2E5C" w:rsidRDefault="00BE2E5C" w:rsidP="002C0110">
      <w:pPr>
        <w:rPr>
          <w:lang w:val="en-US"/>
        </w:rPr>
      </w:pPr>
    </w:p>
    <w:p w14:paraId="5DE24406" w14:textId="45607504" w:rsidR="006A07E6" w:rsidRDefault="006A07E6" w:rsidP="00CF5279">
      <w:pPr>
        <w:rPr>
          <w:lang w:val="en-US"/>
        </w:rPr>
      </w:pPr>
      <w:r>
        <w:rPr>
          <w:rFonts w:hAnsi="½Å¸íÁ¶"/>
          <w:noProof/>
          <w:lang w:val="en-US"/>
        </w:rPr>
        <w:drawing>
          <wp:inline distT="0" distB="0" distL="0" distR="0" wp14:anchorId="207600A8" wp14:editId="3B79A734">
            <wp:extent cx="5801381" cy="946484"/>
            <wp:effectExtent l="0" t="0" r="0" b="6350"/>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12332" cy="964585"/>
                    </a:xfrm>
                    <a:prstGeom prst="rect">
                      <a:avLst/>
                    </a:prstGeom>
                    <a:noFill/>
                  </pic:spPr>
                </pic:pic>
              </a:graphicData>
            </a:graphic>
          </wp:inline>
        </w:drawing>
      </w:r>
    </w:p>
    <w:p w14:paraId="04E39673" w14:textId="56A59F53" w:rsidR="00BC1E3A" w:rsidRDefault="00BC1E3A" w:rsidP="00BC1E3A">
      <w:pPr>
        <w:jc w:val="center"/>
      </w:pPr>
      <w:r>
        <w:t xml:space="preserve">Figure 2. </w:t>
      </w:r>
      <w:r w:rsidR="00BE2E5C">
        <w:t xml:space="preserve">An alternative </w:t>
      </w:r>
      <w:r w:rsidRPr="00CF5279">
        <w:rPr>
          <w:lang w:val="en-US"/>
        </w:rPr>
        <w:t>timeline</w:t>
      </w:r>
      <w:r w:rsidR="00BE2E5C">
        <w:rPr>
          <w:lang w:val="en-US"/>
        </w:rPr>
        <w:t xml:space="preserve"> example</w:t>
      </w:r>
      <w:r w:rsidR="003922B7">
        <w:rPr>
          <w:lang w:val="en-US"/>
        </w:rPr>
        <w:t xml:space="preserve"> </w:t>
      </w:r>
      <w:r w:rsidRPr="00CF5279">
        <w:rPr>
          <w:lang w:val="en-US"/>
        </w:rPr>
        <w:t>for CSI reporting procedures</w:t>
      </w:r>
      <w:r>
        <w:rPr>
          <w:lang w:val="en-US"/>
        </w:rPr>
        <w:t xml:space="preserve"> for ‘Incapable UE’</w:t>
      </w:r>
    </w:p>
    <w:p w14:paraId="778583B6" w14:textId="7518BB21" w:rsidR="00195151" w:rsidRDefault="00195151" w:rsidP="00BE2E5C">
      <w:r w:rsidRPr="00195151">
        <w:t xml:space="preserve">Figure 2 presents an alternative example timeline for the CSI reporting procedure of an Incapable UE. The procedure follows the same </w:t>
      </w:r>
      <w:proofErr w:type="spellStart"/>
      <w:r w:rsidRPr="00195151">
        <w:t>behavior</w:t>
      </w:r>
      <w:proofErr w:type="spellEnd"/>
      <w:r w:rsidRPr="00195151">
        <w:t xml:space="preserve"> as described in Figure 1 until the reception of the CSC MAC CE.</w:t>
      </w:r>
    </w:p>
    <w:p w14:paraId="78D1913E" w14:textId="7E81F947" w:rsidR="00195151" w:rsidRPr="00195151" w:rsidRDefault="00230B21" w:rsidP="00195151">
      <w:pPr>
        <w:rPr>
          <w:lang w:val="en-US"/>
        </w:rPr>
      </w:pPr>
      <w:r w:rsidRPr="00230B21">
        <w:rPr>
          <w:lang w:val="en-US"/>
        </w:rPr>
        <w:t xml:space="preserve">Upon receiving the CSC MAC CE, the UE expects CSI-RS transmission from the target cell. It is possible that the first UL resource allocation occurs prior to the completion of CSI-RS reception and CSI measurement. In the CG-based reporting, the first UL resource is periodically allocated; however, the UE does not transmit the </w:t>
      </w:r>
      <w:proofErr w:type="spellStart"/>
      <w:r w:rsidRPr="00230B21">
        <w:rPr>
          <w:lang w:val="en-US"/>
        </w:rPr>
        <w:t>RRCReconfigurationComplete</w:t>
      </w:r>
      <w:proofErr w:type="spellEnd"/>
      <w:r w:rsidRPr="00230B21">
        <w:rPr>
          <w:lang w:val="en-US"/>
        </w:rPr>
        <w:t xml:space="preserve"> message at this time. </w:t>
      </w:r>
      <w:r w:rsidRPr="00195151">
        <w:rPr>
          <w:lang w:val="en-US"/>
        </w:rPr>
        <w:t xml:space="preserve">Instead, after completing CSI measurement, the UE transmits both the </w:t>
      </w:r>
      <w:proofErr w:type="spellStart"/>
      <w:r w:rsidRPr="00195151">
        <w:rPr>
          <w:lang w:val="en-US"/>
        </w:rPr>
        <w:t>RRCReconfigurationComplete</w:t>
      </w:r>
      <w:proofErr w:type="spellEnd"/>
      <w:r w:rsidRPr="00195151">
        <w:rPr>
          <w:lang w:val="en-US"/>
        </w:rPr>
        <w:t xml:space="preserve"> and the CSI report multiplexed together using the next available CG-based UL resource</w:t>
      </w:r>
      <w:r>
        <w:rPr>
          <w:rFonts w:hint="eastAsia"/>
          <w:lang w:val="en-US"/>
        </w:rPr>
        <w:t>.</w:t>
      </w:r>
    </w:p>
    <w:p w14:paraId="1ABE02F8" w14:textId="77777777" w:rsidR="00195151" w:rsidRPr="00195151" w:rsidRDefault="00195151" w:rsidP="00195151">
      <w:pPr>
        <w:rPr>
          <w:lang w:val="en-US"/>
        </w:rPr>
      </w:pPr>
      <w:r w:rsidRPr="00195151">
        <w:rPr>
          <w:lang w:val="en-US"/>
        </w:rPr>
        <w:t xml:space="preserve">In DG-based reporting, the target cell is aware of the CSI-RS transmission timing and allocates the UL resource accordingly, considering the time required for CSI reception and processing. In this case, the target sets the "CSI request" field to ‘1’ in the DCI, explicitly indicating that the CSI report is expected in the PUSCH transmission. The UE then multiplexes the </w:t>
      </w:r>
      <w:proofErr w:type="spellStart"/>
      <w:r w:rsidRPr="00195151">
        <w:rPr>
          <w:lang w:val="en-US"/>
        </w:rPr>
        <w:t>RRCReconfigurationComplete</w:t>
      </w:r>
      <w:proofErr w:type="spellEnd"/>
      <w:r w:rsidRPr="00195151">
        <w:rPr>
          <w:lang w:val="en-US"/>
        </w:rPr>
        <w:t xml:space="preserve"> and CSI report into the allocated UL resource.</w:t>
      </w:r>
    </w:p>
    <w:p w14:paraId="27EB4B63" w14:textId="599DAB3C" w:rsidR="00195151" w:rsidRDefault="00195151" w:rsidP="00195151">
      <w:pPr>
        <w:rPr>
          <w:lang w:val="en-US"/>
        </w:rPr>
      </w:pPr>
      <w:r w:rsidRPr="00195151">
        <w:rPr>
          <w:lang w:val="en-US"/>
        </w:rPr>
        <w:t xml:space="preserve">Multiplexing the </w:t>
      </w:r>
      <w:proofErr w:type="spellStart"/>
      <w:r w:rsidRPr="00195151">
        <w:rPr>
          <w:lang w:val="en-US"/>
        </w:rPr>
        <w:t>RRCReconfigurationComplete</w:t>
      </w:r>
      <w:proofErr w:type="spellEnd"/>
      <w:r w:rsidRPr="00195151">
        <w:rPr>
          <w:lang w:val="en-US"/>
        </w:rPr>
        <w:t xml:space="preserve"> and CSI report into a single UL transmission in the DG-based case provides a timing advantage by reducing the overall procedure latency. In contrast, for CG-based reporting, where UL resources are pre-configured, the timing difference between separate and joint transmission is negligible.</w:t>
      </w:r>
    </w:p>
    <w:p w14:paraId="10BF0B2B" w14:textId="63AD5DAE" w:rsidR="00230B21" w:rsidRPr="00195151" w:rsidRDefault="00230B21" w:rsidP="00195151">
      <w:pPr>
        <w:rPr>
          <w:lang w:val="en-US"/>
        </w:rPr>
      </w:pPr>
      <w:r>
        <w:t xml:space="preserve">Ultimately, in order for the target cell to maintain data transmission quality equivalent to the pre-switching state, the upper layers require information such as MCS for link adaptation and subsequent resource scheduling. From this perspective, receiving the </w:t>
      </w:r>
      <w:proofErr w:type="spellStart"/>
      <w:r>
        <w:t>RRCReconfigurationComplete</w:t>
      </w:r>
      <w:proofErr w:type="spellEnd"/>
      <w:r>
        <w:t xml:space="preserve"> message alone or multiplexed together with the CSI report does not result in significant performance differences. What matters most is when the CSI report is received. Therefore, multiplexing </w:t>
      </w:r>
      <w:proofErr w:type="spellStart"/>
      <w:r>
        <w:t>RRCReconfigurationComplete</w:t>
      </w:r>
      <w:proofErr w:type="spellEnd"/>
      <w:r>
        <w:t xml:space="preserve"> and CSI report in the DG-based reporting is considered the most time-efficient approach.</w:t>
      </w:r>
    </w:p>
    <w:p w14:paraId="4D622D56" w14:textId="77777777" w:rsidR="00195151" w:rsidRDefault="00195151" w:rsidP="00195151">
      <w:pPr>
        <w:rPr>
          <w:lang w:val="en-US"/>
        </w:rPr>
      </w:pPr>
    </w:p>
    <w:p w14:paraId="4A720D50" w14:textId="77777777" w:rsidR="00195151" w:rsidRPr="00E44BB8" w:rsidRDefault="00195151" w:rsidP="00195151">
      <w:pPr>
        <w:rPr>
          <w:b/>
          <w:lang w:val="en-US"/>
        </w:rPr>
      </w:pPr>
      <w:r>
        <w:rPr>
          <w:b/>
          <w:lang w:val="en-US"/>
        </w:rPr>
        <w:t>Observation</w:t>
      </w:r>
      <w:r w:rsidRPr="00E44BB8">
        <w:rPr>
          <w:b/>
          <w:lang w:val="en-US"/>
        </w:rPr>
        <w:t xml:space="preserve"> 1:</w:t>
      </w:r>
    </w:p>
    <w:p w14:paraId="1475A46F" w14:textId="77777777" w:rsidR="00195151" w:rsidRPr="00195151" w:rsidRDefault="00195151" w:rsidP="00195151">
      <w:pPr>
        <w:rPr>
          <w:b/>
          <w:lang w:val="en-US"/>
        </w:rPr>
      </w:pPr>
      <w:r w:rsidRPr="00195151">
        <w:rPr>
          <w:b/>
          <w:lang w:val="en-US"/>
        </w:rPr>
        <w:t xml:space="preserve">In DG-based reporting, separate transmission of the </w:t>
      </w:r>
      <w:proofErr w:type="spellStart"/>
      <w:r w:rsidRPr="00195151">
        <w:rPr>
          <w:b/>
          <w:lang w:val="en-US"/>
        </w:rPr>
        <w:t>RRCReconfigurationComplete</w:t>
      </w:r>
      <w:proofErr w:type="spellEnd"/>
      <w:r w:rsidRPr="00195151">
        <w:rPr>
          <w:b/>
          <w:lang w:val="en-US"/>
        </w:rPr>
        <w:t xml:space="preserve"> and CSI report may increase latency due to additional UL scheduling. In contrast, CG-based reporting supports both separate and multiplexed transmissions with negligible timing difference.</w:t>
      </w:r>
    </w:p>
    <w:p w14:paraId="6C55B47C" w14:textId="61478BA8" w:rsidR="00195151" w:rsidRDefault="00195151" w:rsidP="00CF5279">
      <w:pPr>
        <w:rPr>
          <w:lang w:val="en-US"/>
        </w:rPr>
      </w:pPr>
    </w:p>
    <w:p w14:paraId="1318F486" w14:textId="15151509" w:rsidR="00230B21" w:rsidRPr="00E44BB8" w:rsidRDefault="00230B21" w:rsidP="00230B21">
      <w:pPr>
        <w:rPr>
          <w:b/>
          <w:lang w:val="en-US"/>
        </w:rPr>
      </w:pPr>
      <w:r>
        <w:rPr>
          <w:b/>
          <w:lang w:val="en-US"/>
        </w:rPr>
        <w:lastRenderedPageBreak/>
        <w:t>Observation</w:t>
      </w:r>
      <w:r w:rsidRPr="00E44BB8">
        <w:rPr>
          <w:b/>
          <w:lang w:val="en-US"/>
        </w:rPr>
        <w:t xml:space="preserve"> </w:t>
      </w:r>
      <w:r>
        <w:rPr>
          <w:rFonts w:hint="eastAsia"/>
          <w:b/>
          <w:lang w:val="en-US"/>
        </w:rPr>
        <w:t>2</w:t>
      </w:r>
      <w:r w:rsidRPr="00E44BB8">
        <w:rPr>
          <w:b/>
          <w:lang w:val="en-US"/>
        </w:rPr>
        <w:t>:</w:t>
      </w:r>
    </w:p>
    <w:p w14:paraId="3F6978AB" w14:textId="23BECA25" w:rsidR="00230B21" w:rsidRPr="00195151" w:rsidRDefault="00AA7B3B" w:rsidP="00230B21">
      <w:pPr>
        <w:rPr>
          <w:b/>
          <w:lang w:val="en-US"/>
        </w:rPr>
      </w:pPr>
      <w:r w:rsidRPr="00AA7B3B">
        <w:rPr>
          <w:b/>
          <w:lang w:val="en-US"/>
        </w:rPr>
        <w:t xml:space="preserve">Maintaining transmission quality depends on the timing of CSI report reception, not on the reception timing of the </w:t>
      </w:r>
      <w:proofErr w:type="spellStart"/>
      <w:r w:rsidRPr="00AA7B3B">
        <w:rPr>
          <w:b/>
          <w:lang w:val="en-US"/>
        </w:rPr>
        <w:t>RRCReconfigurationComplete</w:t>
      </w:r>
      <w:proofErr w:type="spellEnd"/>
      <w:r w:rsidRPr="00AA7B3B">
        <w:rPr>
          <w:b/>
          <w:lang w:val="en-US"/>
        </w:rPr>
        <w:t>.</w:t>
      </w:r>
      <w:r>
        <w:rPr>
          <w:b/>
          <w:lang w:val="en-US"/>
        </w:rPr>
        <w:t xml:space="preserve"> </w:t>
      </w:r>
      <w:r w:rsidR="00230B21" w:rsidRPr="00230B21">
        <w:rPr>
          <w:b/>
          <w:lang w:val="en-US"/>
        </w:rPr>
        <w:t>Therefore, multiplexing in DG-based reporting offers a time-efficient solution.</w:t>
      </w:r>
    </w:p>
    <w:p w14:paraId="028626B8" w14:textId="77777777" w:rsidR="00195151" w:rsidRPr="00BE2E5C" w:rsidRDefault="00195151" w:rsidP="00CF5279"/>
    <w:p w14:paraId="6C4E653C" w14:textId="79CB3F7F" w:rsidR="00BE2E5C" w:rsidRPr="00D55EC1" w:rsidRDefault="00BE2E5C" w:rsidP="00BE2E5C">
      <w:pPr>
        <w:jc w:val="left"/>
        <w:rPr>
          <w:rFonts w:eastAsia="Times New Roman"/>
          <w:sz w:val="28"/>
          <w:szCs w:val="20"/>
          <w:lang w:eastAsia="ja-JP"/>
        </w:rPr>
      </w:pPr>
      <w:r w:rsidRPr="008E5C68">
        <w:rPr>
          <w:rFonts w:eastAsia="Times New Roman"/>
          <w:sz w:val="28"/>
          <w:szCs w:val="20"/>
          <w:lang w:eastAsia="ja-JP"/>
        </w:rPr>
        <w:t>2.</w:t>
      </w:r>
      <w:r>
        <w:rPr>
          <w:rFonts w:eastAsia="Times New Roman"/>
          <w:sz w:val="28"/>
          <w:szCs w:val="20"/>
          <w:lang w:eastAsia="ja-JP"/>
        </w:rPr>
        <w:t>1.2</w:t>
      </w:r>
      <w:r w:rsidRPr="008E5C68">
        <w:rPr>
          <w:rFonts w:eastAsia="Times New Roman"/>
          <w:sz w:val="28"/>
          <w:szCs w:val="20"/>
          <w:lang w:eastAsia="ja-JP"/>
        </w:rPr>
        <w:t xml:space="preserve"> </w:t>
      </w:r>
      <w:r w:rsidRPr="00D55EC1">
        <w:rPr>
          <w:rFonts w:eastAsia="Times New Roman"/>
          <w:sz w:val="28"/>
          <w:szCs w:val="20"/>
          <w:lang w:eastAsia="ja-JP"/>
        </w:rPr>
        <w:t xml:space="preserve">CSI </w:t>
      </w:r>
      <w:r w:rsidR="00FD4279">
        <w:rPr>
          <w:rFonts w:eastAsia="Times New Roman"/>
          <w:sz w:val="28"/>
          <w:szCs w:val="20"/>
          <w:lang w:eastAsia="ja-JP"/>
        </w:rPr>
        <w:t>reporting p</w:t>
      </w:r>
      <w:r w:rsidRPr="00D55EC1">
        <w:rPr>
          <w:rFonts w:eastAsia="Times New Roman"/>
          <w:sz w:val="28"/>
          <w:szCs w:val="20"/>
          <w:lang w:eastAsia="ja-JP"/>
        </w:rPr>
        <w:t>rocedure for</w:t>
      </w:r>
      <w:r>
        <w:rPr>
          <w:rFonts w:eastAsia="Times New Roman"/>
          <w:sz w:val="28"/>
          <w:szCs w:val="20"/>
          <w:lang w:eastAsia="ja-JP"/>
        </w:rPr>
        <w:t xml:space="preserve"> C</w:t>
      </w:r>
      <w:r w:rsidRPr="00D55EC1">
        <w:rPr>
          <w:rFonts w:eastAsia="Times New Roman"/>
          <w:sz w:val="28"/>
          <w:szCs w:val="20"/>
          <w:lang w:eastAsia="ja-JP"/>
        </w:rPr>
        <w:t>apable UE</w:t>
      </w:r>
    </w:p>
    <w:p w14:paraId="132A6CAF" w14:textId="77777777" w:rsidR="00BE2E5C" w:rsidRPr="00BE2E5C" w:rsidRDefault="00BE2E5C" w:rsidP="00CF5279"/>
    <w:p w14:paraId="397264FA" w14:textId="041DE83E" w:rsidR="003922B7" w:rsidRDefault="00892273" w:rsidP="00CF5279">
      <w:pPr>
        <w:rPr>
          <w:lang w:val="en-US"/>
        </w:rPr>
      </w:pPr>
      <w:r>
        <w:rPr>
          <w:noProof/>
          <w:lang w:val="en-US"/>
        </w:rPr>
        <w:drawing>
          <wp:inline distT="0" distB="0" distL="0" distR="0" wp14:anchorId="2B3503A4" wp14:editId="0D236319">
            <wp:extent cx="5811386" cy="1306419"/>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66813" cy="1318879"/>
                    </a:xfrm>
                    <a:prstGeom prst="rect">
                      <a:avLst/>
                    </a:prstGeom>
                    <a:noFill/>
                  </pic:spPr>
                </pic:pic>
              </a:graphicData>
            </a:graphic>
          </wp:inline>
        </w:drawing>
      </w:r>
    </w:p>
    <w:p w14:paraId="4AD8DA4C" w14:textId="750E905D" w:rsidR="00E51A29" w:rsidRDefault="00E51A29" w:rsidP="00E51A29">
      <w:pPr>
        <w:jc w:val="center"/>
      </w:pPr>
      <w:r>
        <w:t xml:space="preserve">Figure 3. </w:t>
      </w:r>
      <w:r>
        <w:rPr>
          <w:lang w:val="en-US"/>
        </w:rPr>
        <w:t>A</w:t>
      </w:r>
      <w:r w:rsidRPr="00CF5279">
        <w:rPr>
          <w:lang w:val="en-US"/>
        </w:rPr>
        <w:t xml:space="preserve"> timeline</w:t>
      </w:r>
      <w:r w:rsidR="003B5398">
        <w:rPr>
          <w:lang w:val="en-US"/>
        </w:rPr>
        <w:t xml:space="preserve"> </w:t>
      </w:r>
      <w:r w:rsidR="003B5398">
        <w:rPr>
          <w:rFonts w:hint="eastAsia"/>
          <w:lang w:val="en-US"/>
        </w:rPr>
        <w:t>example</w:t>
      </w:r>
      <w:r>
        <w:rPr>
          <w:lang w:val="en-US"/>
        </w:rPr>
        <w:t xml:space="preserve"> </w:t>
      </w:r>
      <w:r w:rsidRPr="00CF5279">
        <w:rPr>
          <w:lang w:val="en-US"/>
        </w:rPr>
        <w:t>for CSI reporting procedures</w:t>
      </w:r>
      <w:r>
        <w:rPr>
          <w:lang w:val="en-US"/>
        </w:rPr>
        <w:t xml:space="preserve"> for ‘Capable UE’</w:t>
      </w:r>
    </w:p>
    <w:p w14:paraId="5AB78F82" w14:textId="230CEAC4" w:rsidR="003922B7" w:rsidRPr="0043218A" w:rsidRDefault="003922B7" w:rsidP="00CF5279"/>
    <w:p w14:paraId="6AFB6C8E" w14:textId="77777777" w:rsidR="003B5398" w:rsidRDefault="003B5398" w:rsidP="003B5398">
      <w:r>
        <w:t xml:space="preserve">Figure 3 illustrates an example timeline for CSI reporting procedures involving a Capable UE, in contrast to Figures 1 and 2 which describe the </w:t>
      </w:r>
      <w:proofErr w:type="spellStart"/>
      <w:r>
        <w:t>behavior</w:t>
      </w:r>
      <w:proofErr w:type="spellEnd"/>
      <w:r>
        <w:t xml:space="preserve"> of an Incapable UE.</w:t>
      </w:r>
    </w:p>
    <w:p w14:paraId="4A806D9C" w14:textId="77777777" w:rsidR="003B5398" w:rsidRDefault="003B5398" w:rsidP="003B5398">
      <w:r>
        <w:t xml:space="preserve">Initially, the source cell provides CSI-RS configuration to the UE via an </w:t>
      </w:r>
      <w:proofErr w:type="spellStart"/>
      <w:r>
        <w:t>RRCReconfiguration</w:t>
      </w:r>
      <w:proofErr w:type="spellEnd"/>
      <w:r>
        <w:t xml:space="preserve"> message. Prior to receiving the CSC MAC CE, the Capable UE receives CSI-RS transmissions from multiple candidate cells, performs CSI measurements, and stores the results without transmitting any CSI report—even if UL resources are available.</w:t>
      </w:r>
    </w:p>
    <w:p w14:paraId="672D4C6A" w14:textId="17DA5E46" w:rsidR="003B5398" w:rsidRDefault="003B5398" w:rsidP="003B5398">
      <w:r>
        <w:t xml:space="preserve">Upon reception of the CSC MAC CE, the Capable UE implicitly treats it as a trigger to stop further CSI measurement and initiate CSI reporting. Alternatively, an explicit triggering field may be defined within the CSC MAC CE. </w:t>
      </w:r>
      <w:r w:rsidRPr="003B5398">
        <w:t xml:space="preserve">Since no additional CSI measurement is performed after the reception of the CSC MAC CE, the UE transmits the stored CSI corresponding to the target cell together with the </w:t>
      </w:r>
      <w:proofErr w:type="spellStart"/>
      <w:r w:rsidRPr="003B5398">
        <w:t>RRCReconfigurationComplete</w:t>
      </w:r>
      <w:proofErr w:type="spellEnd"/>
      <w:r w:rsidRPr="003B5398">
        <w:t xml:space="preserve"> message, multiplexed over the first available UL resource.</w:t>
      </w:r>
    </w:p>
    <w:p w14:paraId="46610D2C" w14:textId="50D45B3D" w:rsidR="003B5398" w:rsidRDefault="003B5398" w:rsidP="003B5398">
      <w:r>
        <w:t>In the DG-based reporting, the target cell sets the "CSI request" field to '1' in the DCI, explicitly indicating that CSI information is expected in the PUSCH transmission.</w:t>
      </w:r>
    </w:p>
    <w:p w14:paraId="039D0D79" w14:textId="1AC62387" w:rsidR="00E51A29" w:rsidRDefault="00E51A29" w:rsidP="00CF5279"/>
    <w:p w14:paraId="55E07B83" w14:textId="20734A16" w:rsidR="0080240A" w:rsidRPr="00E44BB8" w:rsidRDefault="0080240A" w:rsidP="0080240A">
      <w:pPr>
        <w:rPr>
          <w:b/>
          <w:lang w:val="en-US"/>
        </w:rPr>
      </w:pPr>
      <w:r>
        <w:rPr>
          <w:b/>
          <w:lang w:val="en-US"/>
        </w:rPr>
        <w:t>Observation</w:t>
      </w:r>
      <w:r w:rsidRPr="00E44BB8">
        <w:rPr>
          <w:b/>
          <w:lang w:val="en-US"/>
        </w:rPr>
        <w:t xml:space="preserve"> </w:t>
      </w:r>
      <w:r>
        <w:rPr>
          <w:rFonts w:hint="eastAsia"/>
          <w:b/>
          <w:lang w:val="en-US"/>
        </w:rPr>
        <w:t>3</w:t>
      </w:r>
      <w:r w:rsidRPr="00E44BB8">
        <w:rPr>
          <w:b/>
          <w:lang w:val="en-US"/>
        </w:rPr>
        <w:t>:</w:t>
      </w:r>
    </w:p>
    <w:p w14:paraId="1FEF2290" w14:textId="54B6F8B6" w:rsidR="0080240A" w:rsidRPr="00195151" w:rsidRDefault="0080240A" w:rsidP="0080240A">
      <w:pPr>
        <w:rPr>
          <w:b/>
          <w:lang w:val="en-US"/>
        </w:rPr>
      </w:pPr>
      <w:r w:rsidRPr="0080240A">
        <w:rPr>
          <w:b/>
          <w:lang w:val="en-US"/>
        </w:rPr>
        <w:t xml:space="preserve">The Capable UE stores CSI measured before CSC </w:t>
      </w:r>
      <w:r>
        <w:rPr>
          <w:rFonts w:hint="eastAsia"/>
          <w:b/>
          <w:lang w:val="en-US"/>
        </w:rPr>
        <w:t>MAC</w:t>
      </w:r>
      <w:r>
        <w:rPr>
          <w:b/>
          <w:lang w:val="en-US"/>
        </w:rPr>
        <w:t xml:space="preserve"> </w:t>
      </w:r>
      <w:r>
        <w:rPr>
          <w:rFonts w:hint="eastAsia"/>
          <w:b/>
          <w:lang w:val="en-US"/>
        </w:rPr>
        <w:t>CE</w:t>
      </w:r>
      <w:r>
        <w:rPr>
          <w:b/>
          <w:lang w:val="en-US"/>
        </w:rPr>
        <w:t xml:space="preserve"> </w:t>
      </w:r>
      <w:r w:rsidRPr="0080240A">
        <w:rPr>
          <w:b/>
          <w:lang w:val="en-US"/>
        </w:rPr>
        <w:t xml:space="preserve">reception and multiplexes it with the </w:t>
      </w:r>
      <w:proofErr w:type="spellStart"/>
      <w:r w:rsidRPr="0080240A">
        <w:rPr>
          <w:b/>
          <w:lang w:val="en-US"/>
        </w:rPr>
        <w:t>RRCReconfigurationComplete</w:t>
      </w:r>
      <w:proofErr w:type="spellEnd"/>
      <w:r w:rsidRPr="0080240A">
        <w:rPr>
          <w:b/>
          <w:lang w:val="en-US"/>
        </w:rPr>
        <w:t xml:space="preserve"> message on the first available UL resource. In DG-based reporting, the DCI indicates CSI presence by setting the "CSI request" field to '1'.</w:t>
      </w:r>
    </w:p>
    <w:p w14:paraId="3E4DA4EB" w14:textId="77777777" w:rsidR="0080240A" w:rsidRPr="0080240A" w:rsidRDefault="0080240A" w:rsidP="00CF5279">
      <w:pPr>
        <w:rPr>
          <w:lang w:val="en-US"/>
        </w:rPr>
      </w:pPr>
    </w:p>
    <w:p w14:paraId="14EB9B71" w14:textId="5780A6C9" w:rsidR="00D27960" w:rsidRPr="00E44BB8" w:rsidRDefault="00D27960" w:rsidP="00D27960">
      <w:pPr>
        <w:rPr>
          <w:b/>
          <w:lang w:val="en-US"/>
        </w:rPr>
      </w:pPr>
      <w:r w:rsidRPr="00E44BB8">
        <w:rPr>
          <w:b/>
          <w:lang w:val="en-US"/>
        </w:rPr>
        <w:t xml:space="preserve">Proposal </w:t>
      </w:r>
      <w:r>
        <w:rPr>
          <w:rFonts w:hint="eastAsia"/>
          <w:b/>
          <w:lang w:val="en-US"/>
        </w:rPr>
        <w:t>2</w:t>
      </w:r>
      <w:r w:rsidRPr="00E44BB8">
        <w:rPr>
          <w:b/>
          <w:lang w:val="en-US"/>
        </w:rPr>
        <w:t>:</w:t>
      </w:r>
    </w:p>
    <w:p w14:paraId="2DB6E7B6" w14:textId="277C488F" w:rsidR="00D27960" w:rsidRPr="00E44BB8" w:rsidRDefault="00892273" w:rsidP="00D27960">
      <w:pPr>
        <w:rPr>
          <w:b/>
          <w:lang w:val="en-US"/>
        </w:rPr>
      </w:pPr>
      <w:r w:rsidRPr="00892273">
        <w:rPr>
          <w:b/>
          <w:lang w:val="en-US"/>
        </w:rPr>
        <w:t>Support that a Capable UE implicitly treats the reception of the CSC MAC CE as a trigger to stop further CSI measurement and initiate CSI reporting.</w:t>
      </w:r>
    </w:p>
    <w:p w14:paraId="69E690DF" w14:textId="77777777" w:rsidR="00D27960" w:rsidRDefault="00D27960" w:rsidP="00CF5279"/>
    <w:p w14:paraId="3AFEF6BE" w14:textId="6AFC9D91" w:rsidR="00E51A29" w:rsidRPr="008E5C68" w:rsidRDefault="00E51A29" w:rsidP="00E51A29">
      <w:pPr>
        <w:jc w:val="left"/>
        <w:rPr>
          <w:rFonts w:eastAsia="Times New Roman"/>
          <w:sz w:val="28"/>
          <w:szCs w:val="20"/>
          <w:lang w:eastAsia="ja-JP"/>
        </w:rPr>
      </w:pPr>
      <w:r w:rsidRPr="008E5C68">
        <w:rPr>
          <w:rFonts w:eastAsia="Times New Roman"/>
          <w:sz w:val="28"/>
          <w:szCs w:val="20"/>
          <w:lang w:eastAsia="ja-JP"/>
        </w:rPr>
        <w:lastRenderedPageBreak/>
        <w:t>2.</w:t>
      </w:r>
      <w:r>
        <w:rPr>
          <w:rFonts w:eastAsia="Times New Roman"/>
          <w:sz w:val="28"/>
          <w:szCs w:val="20"/>
          <w:lang w:eastAsia="ja-JP"/>
        </w:rPr>
        <w:t>2</w:t>
      </w:r>
      <w:r w:rsidRPr="008E5C68">
        <w:rPr>
          <w:rFonts w:eastAsia="Times New Roman"/>
          <w:sz w:val="28"/>
          <w:szCs w:val="20"/>
          <w:lang w:eastAsia="ja-JP"/>
        </w:rPr>
        <w:t xml:space="preserve"> </w:t>
      </w:r>
      <w:r w:rsidR="0080240A" w:rsidRPr="0080240A">
        <w:rPr>
          <w:rFonts w:eastAsia="Times New Roman"/>
          <w:sz w:val="28"/>
          <w:szCs w:val="20"/>
          <w:lang w:eastAsia="ja-JP"/>
        </w:rPr>
        <w:t xml:space="preserve">CSI </w:t>
      </w:r>
      <w:r w:rsidR="00FD4279">
        <w:rPr>
          <w:rFonts w:eastAsia="Times New Roman"/>
          <w:sz w:val="28"/>
          <w:szCs w:val="20"/>
          <w:lang w:eastAsia="ja-JP"/>
        </w:rPr>
        <w:t>m</w:t>
      </w:r>
      <w:r w:rsidR="0080240A" w:rsidRPr="0080240A">
        <w:rPr>
          <w:rFonts w:eastAsia="Times New Roman"/>
          <w:sz w:val="28"/>
          <w:szCs w:val="20"/>
          <w:lang w:eastAsia="ja-JP"/>
        </w:rPr>
        <w:t xml:space="preserve">easurement and </w:t>
      </w:r>
      <w:r w:rsidR="00FD4279">
        <w:rPr>
          <w:rFonts w:eastAsia="Times New Roman"/>
          <w:sz w:val="28"/>
          <w:szCs w:val="20"/>
          <w:lang w:eastAsia="ja-JP"/>
        </w:rPr>
        <w:t>r</w:t>
      </w:r>
      <w:r w:rsidR="0080240A" w:rsidRPr="0080240A">
        <w:rPr>
          <w:rFonts w:eastAsia="Times New Roman"/>
          <w:sz w:val="28"/>
          <w:szCs w:val="20"/>
          <w:lang w:eastAsia="ja-JP"/>
        </w:rPr>
        <w:t xml:space="preserve">eporting </w:t>
      </w:r>
      <w:r w:rsidR="00FD4279">
        <w:rPr>
          <w:rFonts w:eastAsia="Times New Roman"/>
          <w:sz w:val="28"/>
          <w:szCs w:val="20"/>
          <w:lang w:eastAsia="ja-JP"/>
        </w:rPr>
        <w:t>t</w:t>
      </w:r>
      <w:r w:rsidR="0080240A" w:rsidRPr="0080240A">
        <w:rPr>
          <w:rFonts w:eastAsia="Times New Roman"/>
          <w:sz w:val="28"/>
          <w:szCs w:val="20"/>
          <w:lang w:eastAsia="ja-JP"/>
        </w:rPr>
        <w:t>riggered by CSC MAC CE</w:t>
      </w:r>
    </w:p>
    <w:p w14:paraId="14F40C1B" w14:textId="4F4DF7A0" w:rsidR="0080240A" w:rsidRDefault="0080240A" w:rsidP="0080240A">
      <w:r>
        <w:t>This section describes the procedures where a UE—either incapable or capable of performing CSI measurement before receiving the CSC MAC CE—implicitly treats the reception of the CSC MAC CE as a trigger for CSI measurement and reporting.</w:t>
      </w:r>
    </w:p>
    <w:p w14:paraId="01680C8A" w14:textId="77777777" w:rsidR="0080240A" w:rsidRDefault="0080240A" w:rsidP="0080240A">
      <w:r>
        <w:t xml:space="preserve">For an Incapable UE, the CSC MAC CE is interpreted as an implicit trigger to initiate CSI measurement and reporting. Based on the candidate cell configuration previously delivered via an </w:t>
      </w:r>
      <w:proofErr w:type="spellStart"/>
      <w:r>
        <w:t>RRCReconfiguration</w:t>
      </w:r>
      <w:proofErr w:type="spellEnd"/>
      <w:r>
        <w:t xml:space="preserve"> message from the source cell, the UE applies the CSI measurement and reporting configurations corresponding to the target TCI state. After configuration, the UE receives CSI-RS, performs CSI computation, and reports the results to the target cell according to the reporting configuration.</w:t>
      </w:r>
    </w:p>
    <w:p w14:paraId="1C7380A3" w14:textId="77777777" w:rsidR="00D369CD" w:rsidRDefault="00D369CD" w:rsidP="0080240A">
      <w:r w:rsidRPr="00D369CD">
        <w:t>If the time-domain configuration for CSI measurement is set to semi-persistent, the CSC MAC CE may substitute for the conventional SP CSI-RS activation MAC CE—triggering CSI-RS transmission from the target cell if received after CSC, or from the source cell if received before CSC.</w:t>
      </w:r>
      <w:r>
        <w:t xml:space="preserve"> </w:t>
      </w:r>
    </w:p>
    <w:p w14:paraId="7BEDA4D2" w14:textId="2D4A74E7" w:rsidR="0080240A" w:rsidRDefault="00CB1A9B" w:rsidP="0080240A">
      <w:r w:rsidRPr="00CB1A9B">
        <w:t xml:space="preserve">Furthermore, if CSI reporting is configured as periodic and associated with initially inactive CG type 2 UL resources, the CSC MAC CE can replace the DCI </w:t>
      </w:r>
      <w:proofErr w:type="spellStart"/>
      <w:r w:rsidRPr="00CB1A9B">
        <w:t>signaling</w:t>
      </w:r>
      <w:proofErr w:type="spellEnd"/>
      <w:r w:rsidRPr="00CB1A9B">
        <w:t xml:space="preserve"> to activate the corresponding CG resources.</w:t>
      </w:r>
    </w:p>
    <w:p w14:paraId="66D91482" w14:textId="2D4AAF42" w:rsidR="0080240A" w:rsidRDefault="0080240A" w:rsidP="0080240A">
      <w:r>
        <w:t xml:space="preserve">The reason for enabling the CSC MAC CE to replace these </w:t>
      </w:r>
      <w:proofErr w:type="spellStart"/>
      <w:r>
        <w:t>signaling</w:t>
      </w:r>
      <w:proofErr w:type="spellEnd"/>
      <w:r>
        <w:t xml:space="preserve"> mechanisms (MAC CE or DCI) is that the CSC MAC CE is a mandatory message in LTM and is always delivered to the UE. Allowing the CSC MAC CE to assume this role reduces the need for additional </w:t>
      </w:r>
      <w:proofErr w:type="spellStart"/>
      <w:r>
        <w:t>signaling</w:t>
      </w:r>
      <w:proofErr w:type="spellEnd"/>
      <w:r>
        <w:t xml:space="preserve">, thereby minimizing overhead. However, if UL resources for CSI reporting of candidate cells are configured with CC type 1 and periodic time-domain configuration in the </w:t>
      </w:r>
      <w:proofErr w:type="spellStart"/>
      <w:r>
        <w:t>RRCReconfiguration</w:t>
      </w:r>
      <w:proofErr w:type="spellEnd"/>
      <w:r>
        <w:t xml:space="preserve"> message, these UL resources are allocated periodically regardless of whether the candidate cell is selected, leading to inefficient use of resources.</w:t>
      </w:r>
    </w:p>
    <w:p w14:paraId="33EE63D9" w14:textId="62200067" w:rsidR="0080240A" w:rsidRDefault="0080240A" w:rsidP="0080240A">
      <w:r>
        <w:t>For a Capable UE, the procedure differs in that the UE performs CSI measurements before the reception of the CSC MAC CE. Upon receiving the CSC MAC CE, the UE implicitly treats it as a trigger to stop ongoing CSI measurement and initiate CSI reporting. Based on previously received configuration, the UE applies the CSI reporting configuration corresponding to the target TCI state.</w:t>
      </w:r>
    </w:p>
    <w:p w14:paraId="5620D874" w14:textId="39676F72" w:rsidR="0080240A" w:rsidRDefault="0080240A" w:rsidP="0080240A">
      <w:r>
        <w:t>If CSI measurement is configured as semi-persistent, the CSC MAC CE can replace the SP CSI-RS deactivation MAC CE to disable further CSI-RS transmission. In addition, if periodic CSI reporting is configured and the associated type 2 CG UL resource is inactive, the CSC MAC CE can also serve as a replacement for the DCI activating the CG resource.</w:t>
      </w:r>
    </w:p>
    <w:p w14:paraId="28A8F505" w14:textId="42296AF7" w:rsidR="0080240A" w:rsidRDefault="0080240A" w:rsidP="0080240A">
      <w:r>
        <w:t xml:space="preserve">As with the Incapable UE case, the CSC MAC CE's use in replacing these control messages is advantageous because it is mandatory and ensures timely delivery to the UE. Utilizing CSC MAC CE in place of separate MAC CEs and DCI messages helps reduce </w:t>
      </w:r>
      <w:proofErr w:type="spellStart"/>
      <w:r>
        <w:t>signaling</w:t>
      </w:r>
      <w:proofErr w:type="spellEnd"/>
      <w:r>
        <w:t xml:space="preserve"> overhead. Nevertheless, for Capable UEs, configuring C</w:t>
      </w:r>
      <w:r w:rsidR="00D369CD">
        <w:t>G</w:t>
      </w:r>
      <w:r>
        <w:t xml:space="preserve"> type 1 with periodic CSI reporting in the </w:t>
      </w:r>
      <w:proofErr w:type="spellStart"/>
      <w:r>
        <w:t>RRCReconfiguration</w:t>
      </w:r>
      <w:proofErr w:type="spellEnd"/>
      <w:r>
        <w:t xml:space="preserve"> message can lead to unnecessary periodic allocation of UL resources for all candidate cells, resulting in significant resource inefficiency.</w:t>
      </w:r>
    </w:p>
    <w:p w14:paraId="7B870EBE" w14:textId="75CC99FE" w:rsidR="0080240A" w:rsidRDefault="0080240A" w:rsidP="004B5F48"/>
    <w:p w14:paraId="27D58B3B" w14:textId="4F5BE430" w:rsidR="0080240A" w:rsidRPr="0080240A" w:rsidRDefault="0080240A" w:rsidP="0080240A">
      <w:pPr>
        <w:rPr>
          <w:b/>
          <w:lang w:val="en-US"/>
        </w:rPr>
      </w:pPr>
      <w:r w:rsidRPr="0080240A">
        <w:rPr>
          <w:b/>
          <w:lang w:val="en-US"/>
        </w:rPr>
        <w:t xml:space="preserve">Observation </w:t>
      </w:r>
      <w:r w:rsidR="00CF1E34">
        <w:rPr>
          <w:b/>
          <w:lang w:val="en-US"/>
        </w:rPr>
        <w:t>4</w:t>
      </w:r>
      <w:r w:rsidRPr="0080240A">
        <w:rPr>
          <w:b/>
          <w:lang w:val="en-US"/>
        </w:rPr>
        <w:t>:</w:t>
      </w:r>
    </w:p>
    <w:p w14:paraId="464B26AF" w14:textId="77777777" w:rsidR="0080240A" w:rsidRPr="0080240A" w:rsidRDefault="0080240A" w:rsidP="0080240A">
      <w:pPr>
        <w:rPr>
          <w:b/>
          <w:lang w:val="en-US"/>
        </w:rPr>
      </w:pPr>
      <w:r w:rsidRPr="0080240A">
        <w:rPr>
          <w:b/>
          <w:lang w:val="en-US"/>
        </w:rPr>
        <w:t>The CSC MAC CE can serve as an effective trigger for both initiating and terminating CSI measurement and reporting procedures, reducing the need for additional signaling such as SP CSI-RS activation/deactivation MAC CEs or CG activation DCI.</w:t>
      </w:r>
    </w:p>
    <w:p w14:paraId="4C17CFA8" w14:textId="77777777" w:rsidR="0080240A" w:rsidRPr="0080240A" w:rsidRDefault="0080240A" w:rsidP="0080240A">
      <w:pPr>
        <w:rPr>
          <w:b/>
          <w:lang w:val="en-US"/>
        </w:rPr>
      </w:pPr>
    </w:p>
    <w:p w14:paraId="48862FD4" w14:textId="21E11BD1" w:rsidR="0080240A" w:rsidRPr="0080240A" w:rsidRDefault="0080240A" w:rsidP="0080240A">
      <w:pPr>
        <w:rPr>
          <w:b/>
          <w:lang w:val="en-US"/>
        </w:rPr>
      </w:pPr>
      <w:r w:rsidRPr="0080240A">
        <w:rPr>
          <w:b/>
          <w:lang w:val="en-US"/>
        </w:rPr>
        <w:t xml:space="preserve">Observation </w:t>
      </w:r>
      <w:r w:rsidR="00CF1E34">
        <w:rPr>
          <w:b/>
          <w:lang w:val="en-US"/>
        </w:rPr>
        <w:t>5</w:t>
      </w:r>
      <w:r w:rsidRPr="0080240A">
        <w:rPr>
          <w:b/>
          <w:lang w:val="en-US"/>
        </w:rPr>
        <w:t>:</w:t>
      </w:r>
    </w:p>
    <w:p w14:paraId="5EE5C303" w14:textId="63694700" w:rsidR="0080240A" w:rsidRPr="0080240A" w:rsidRDefault="0080240A" w:rsidP="0080240A">
      <w:pPr>
        <w:rPr>
          <w:b/>
          <w:lang w:val="en-US"/>
        </w:rPr>
      </w:pPr>
      <w:r w:rsidRPr="0080240A">
        <w:rPr>
          <w:b/>
          <w:lang w:val="en-US"/>
        </w:rPr>
        <w:t>Configuring periodic CSI reporting with C</w:t>
      </w:r>
      <w:r w:rsidR="00D369CD">
        <w:rPr>
          <w:rFonts w:hint="eastAsia"/>
          <w:b/>
          <w:lang w:val="en-US"/>
        </w:rPr>
        <w:t>G</w:t>
      </w:r>
      <w:r w:rsidRPr="0080240A">
        <w:rPr>
          <w:b/>
          <w:lang w:val="en-US"/>
        </w:rPr>
        <w:t xml:space="preserve"> type 1 in the </w:t>
      </w:r>
      <w:proofErr w:type="spellStart"/>
      <w:r w:rsidRPr="0080240A">
        <w:rPr>
          <w:b/>
          <w:lang w:val="en-US"/>
        </w:rPr>
        <w:t>RRCReconfiguration</w:t>
      </w:r>
      <w:proofErr w:type="spellEnd"/>
      <w:r w:rsidRPr="0080240A">
        <w:rPr>
          <w:b/>
          <w:lang w:val="en-US"/>
        </w:rPr>
        <w:t xml:space="preserve"> message for multiple candidate cells leads to inefficient UL resource usage, especially when the candidate cells are not </w:t>
      </w:r>
      <w:r w:rsidRPr="0080240A">
        <w:rPr>
          <w:b/>
          <w:lang w:val="en-US"/>
        </w:rPr>
        <w:lastRenderedPageBreak/>
        <w:t>ultimately selected as the target.</w:t>
      </w:r>
    </w:p>
    <w:p w14:paraId="2F77329E" w14:textId="77777777" w:rsidR="0080240A" w:rsidRPr="0080240A" w:rsidRDefault="0080240A" w:rsidP="0080240A">
      <w:pPr>
        <w:rPr>
          <w:b/>
          <w:lang w:val="en-US"/>
        </w:rPr>
      </w:pPr>
    </w:p>
    <w:p w14:paraId="0ADD99CA" w14:textId="01631299" w:rsidR="0080240A" w:rsidRPr="0080240A" w:rsidRDefault="0080240A" w:rsidP="0080240A">
      <w:pPr>
        <w:rPr>
          <w:b/>
          <w:lang w:val="en-US"/>
        </w:rPr>
      </w:pPr>
      <w:r w:rsidRPr="0080240A">
        <w:rPr>
          <w:b/>
          <w:lang w:val="en-US"/>
        </w:rPr>
        <w:t xml:space="preserve">Proposal </w:t>
      </w:r>
      <w:r w:rsidR="00CF1E34">
        <w:rPr>
          <w:b/>
          <w:lang w:val="en-US"/>
        </w:rPr>
        <w:t>3</w:t>
      </w:r>
      <w:r w:rsidRPr="0080240A">
        <w:rPr>
          <w:b/>
          <w:lang w:val="en-US"/>
        </w:rPr>
        <w:t>:</w:t>
      </w:r>
    </w:p>
    <w:p w14:paraId="72618B4F" w14:textId="0D6BA3F9" w:rsidR="0080240A" w:rsidRPr="0080240A" w:rsidRDefault="0080240A" w:rsidP="0080240A">
      <w:pPr>
        <w:rPr>
          <w:b/>
          <w:lang w:val="en-US"/>
        </w:rPr>
      </w:pPr>
      <w:r w:rsidRPr="0080240A">
        <w:rPr>
          <w:b/>
          <w:lang w:val="en-US"/>
        </w:rPr>
        <w:t>Support the use of CSC MAC CE as a unified trigger to activate or deactivate CSI measurement and reporting, replacing the conventional SP CSI-RS activation/deactivation MAC CE and CG activation via DCI.</w:t>
      </w:r>
    </w:p>
    <w:p w14:paraId="232A46FE" w14:textId="77777777" w:rsidR="0080240A" w:rsidRPr="0080240A" w:rsidRDefault="0080240A" w:rsidP="0080240A">
      <w:pPr>
        <w:rPr>
          <w:b/>
          <w:lang w:val="en-US"/>
        </w:rPr>
      </w:pPr>
    </w:p>
    <w:p w14:paraId="27F24A54" w14:textId="6D0CD525" w:rsidR="0080240A" w:rsidRPr="0080240A" w:rsidRDefault="0080240A" w:rsidP="0080240A">
      <w:pPr>
        <w:rPr>
          <w:b/>
          <w:lang w:val="en-US"/>
        </w:rPr>
      </w:pPr>
      <w:r w:rsidRPr="0080240A">
        <w:rPr>
          <w:b/>
          <w:lang w:val="en-US"/>
        </w:rPr>
        <w:t xml:space="preserve">Proposal </w:t>
      </w:r>
      <w:r w:rsidR="00CF1E34">
        <w:rPr>
          <w:b/>
          <w:lang w:val="en-US"/>
        </w:rPr>
        <w:t>4</w:t>
      </w:r>
      <w:r w:rsidRPr="0080240A">
        <w:rPr>
          <w:b/>
          <w:lang w:val="en-US"/>
        </w:rPr>
        <w:t>:</w:t>
      </w:r>
    </w:p>
    <w:p w14:paraId="453C9EF5" w14:textId="151A3A02" w:rsidR="0080240A" w:rsidRPr="0080240A" w:rsidRDefault="0080240A" w:rsidP="0080240A">
      <w:pPr>
        <w:rPr>
          <w:b/>
          <w:lang w:val="en-US"/>
        </w:rPr>
      </w:pPr>
      <w:r w:rsidRPr="0080240A">
        <w:rPr>
          <w:b/>
          <w:lang w:val="en-US"/>
        </w:rPr>
        <w:t xml:space="preserve">Avoid configuring periodic CSI reporting with CC type 1 for all candidate cells in the </w:t>
      </w:r>
      <w:proofErr w:type="spellStart"/>
      <w:r w:rsidRPr="0080240A">
        <w:rPr>
          <w:b/>
          <w:lang w:val="en-US"/>
        </w:rPr>
        <w:t>RRCReconfiguration</w:t>
      </w:r>
      <w:proofErr w:type="spellEnd"/>
      <w:r w:rsidRPr="0080240A">
        <w:rPr>
          <w:b/>
          <w:lang w:val="en-US"/>
        </w:rPr>
        <w:t xml:space="preserve"> message to minimize unnecessary periodic UL resource allocation.</w:t>
      </w:r>
    </w:p>
    <w:p w14:paraId="62717073" w14:textId="0FB1E79B" w:rsidR="00E51A29" w:rsidRPr="0080240A" w:rsidRDefault="00E51A29" w:rsidP="00CF5279"/>
    <w:p w14:paraId="1A7FF704" w14:textId="3C9CA50A" w:rsidR="00BA173D" w:rsidRPr="008E5C68" w:rsidRDefault="009613EC" w:rsidP="009613EC">
      <w:pPr>
        <w:jc w:val="left"/>
        <w:rPr>
          <w:rFonts w:eastAsia="Times New Roman"/>
          <w:sz w:val="28"/>
          <w:szCs w:val="20"/>
          <w:lang w:eastAsia="ja-JP"/>
        </w:rPr>
      </w:pPr>
      <w:r w:rsidRPr="008E5C68">
        <w:rPr>
          <w:rFonts w:eastAsia="Times New Roman"/>
          <w:sz w:val="28"/>
          <w:szCs w:val="20"/>
          <w:lang w:eastAsia="ja-JP"/>
        </w:rPr>
        <w:t>2.</w:t>
      </w:r>
      <w:r>
        <w:rPr>
          <w:rFonts w:eastAsia="Times New Roman"/>
          <w:sz w:val="28"/>
          <w:szCs w:val="20"/>
          <w:lang w:eastAsia="ja-JP"/>
        </w:rPr>
        <w:t>3</w:t>
      </w:r>
      <w:r w:rsidRPr="008E5C68">
        <w:rPr>
          <w:rFonts w:eastAsia="Times New Roman"/>
          <w:sz w:val="28"/>
          <w:szCs w:val="20"/>
          <w:lang w:eastAsia="ja-JP"/>
        </w:rPr>
        <w:t xml:space="preserve"> </w:t>
      </w:r>
      <w:r w:rsidRPr="009613EC">
        <w:rPr>
          <w:rFonts w:eastAsia="Times New Roman"/>
          <w:sz w:val="28"/>
          <w:szCs w:val="20"/>
          <w:lang w:eastAsia="ja-JP"/>
        </w:rPr>
        <w:t>Report container</w:t>
      </w:r>
      <w:r w:rsidR="00BA173D">
        <w:rPr>
          <w:rFonts w:eastAsia="Times New Roman"/>
          <w:sz w:val="28"/>
          <w:szCs w:val="20"/>
          <w:lang w:eastAsia="ja-JP"/>
        </w:rPr>
        <w:t xml:space="preserve"> for CSI</w:t>
      </w:r>
    </w:p>
    <w:tbl>
      <w:tblPr>
        <w:tblStyle w:val="aa"/>
        <w:tblW w:w="0" w:type="auto"/>
        <w:tblLook w:val="04A0" w:firstRow="1" w:lastRow="0" w:firstColumn="1" w:lastColumn="0" w:noHBand="0" w:noVBand="1"/>
      </w:tblPr>
      <w:tblGrid>
        <w:gridCol w:w="9288"/>
      </w:tblGrid>
      <w:tr w:rsidR="00BA173D" w14:paraId="7161E6A1" w14:textId="77777777" w:rsidTr="00BA173D">
        <w:tc>
          <w:tcPr>
            <w:tcW w:w="9288" w:type="dxa"/>
          </w:tcPr>
          <w:p w14:paraId="0FB22E57" w14:textId="77777777" w:rsidR="0068660D" w:rsidRPr="00430443" w:rsidRDefault="0068660D" w:rsidP="0068660D">
            <w:pPr>
              <w:snapToGrid w:val="0"/>
            </w:pPr>
            <w:r w:rsidRPr="00430443">
              <w:rPr>
                <w:highlight w:val="green"/>
              </w:rPr>
              <w:t>Agreement</w:t>
            </w:r>
          </w:p>
          <w:p w14:paraId="41A866CB" w14:textId="77777777" w:rsidR="0068660D" w:rsidRPr="00430443" w:rsidRDefault="0068660D" w:rsidP="0068660D">
            <w:pPr>
              <w:rPr>
                <w:lang w:val="en-US"/>
              </w:rPr>
            </w:pPr>
            <w:r w:rsidRPr="00430443">
              <w:rPr>
                <w:rFonts w:hint="eastAsia"/>
                <w:lang w:val="en-US"/>
              </w:rPr>
              <w:t xml:space="preserve">For target cell CSI acquisition, </w:t>
            </w:r>
          </w:p>
          <w:p w14:paraId="1FDD44AE" w14:textId="65B3A098" w:rsidR="00F362EE" w:rsidRDefault="00F362EE" w:rsidP="00F362EE">
            <w:pPr>
              <w:widowControl/>
              <w:autoSpaceDE/>
              <w:autoSpaceDN/>
              <w:snapToGrid w:val="0"/>
              <w:spacing w:after="0"/>
              <w:ind w:left="720"/>
            </w:pPr>
            <w:r w:rsidRPr="00F362EE">
              <w:t>[</w:t>
            </w:r>
            <w:r>
              <w:t>…</w:t>
            </w:r>
            <w:r w:rsidRPr="00F362EE">
              <w:t>]</w:t>
            </w:r>
          </w:p>
          <w:p w14:paraId="5BD08FFE" w14:textId="77777777" w:rsidR="00F362EE" w:rsidRPr="00430443" w:rsidRDefault="00F362EE" w:rsidP="00F362EE">
            <w:pPr>
              <w:widowControl/>
              <w:autoSpaceDE/>
              <w:autoSpaceDN/>
              <w:snapToGrid w:val="0"/>
              <w:spacing w:after="0"/>
              <w:ind w:left="720"/>
            </w:pPr>
          </w:p>
          <w:p w14:paraId="6D1EBEF6" w14:textId="77777777" w:rsidR="0068660D" w:rsidRPr="0068660D" w:rsidRDefault="0068660D" w:rsidP="009442FB">
            <w:pPr>
              <w:widowControl/>
              <w:numPr>
                <w:ilvl w:val="0"/>
                <w:numId w:val="9"/>
              </w:numPr>
              <w:autoSpaceDE/>
              <w:autoSpaceDN/>
              <w:spacing w:after="0"/>
              <w:jc w:val="left"/>
              <w:rPr>
                <w:highlight w:val="yellow"/>
                <w:lang w:eastAsia="x-none"/>
              </w:rPr>
            </w:pPr>
            <w:r w:rsidRPr="0068660D">
              <w:rPr>
                <w:highlight w:val="yellow"/>
                <w:lang w:eastAsia="x-none"/>
              </w:rPr>
              <w:t>The latest available measured CSI on target cell resource(s) is conveyed at least by a single report, and the report is sent to the target cell</w:t>
            </w:r>
          </w:p>
          <w:p w14:paraId="4F90D256" w14:textId="77777777" w:rsidR="0068660D" w:rsidRPr="0068660D" w:rsidRDefault="0068660D" w:rsidP="009442FB">
            <w:pPr>
              <w:widowControl/>
              <w:numPr>
                <w:ilvl w:val="1"/>
                <w:numId w:val="9"/>
              </w:numPr>
              <w:autoSpaceDE/>
              <w:autoSpaceDN/>
              <w:snapToGrid w:val="0"/>
              <w:spacing w:after="0"/>
              <w:rPr>
                <w:highlight w:val="yellow"/>
                <w:lang w:eastAsia="x-none"/>
              </w:rPr>
            </w:pPr>
            <w:r w:rsidRPr="0068660D">
              <w:rPr>
                <w:rFonts w:hint="eastAsia"/>
                <w:highlight w:val="yellow"/>
                <w:lang w:eastAsia="x-none"/>
              </w:rPr>
              <w:t>Option 1: to use UCI</w:t>
            </w:r>
          </w:p>
          <w:p w14:paraId="01E20789" w14:textId="77777777" w:rsidR="0068660D" w:rsidRPr="0068660D" w:rsidRDefault="0068660D" w:rsidP="009442FB">
            <w:pPr>
              <w:widowControl/>
              <w:numPr>
                <w:ilvl w:val="1"/>
                <w:numId w:val="9"/>
              </w:numPr>
              <w:autoSpaceDE/>
              <w:autoSpaceDN/>
              <w:snapToGrid w:val="0"/>
              <w:spacing w:after="0"/>
              <w:rPr>
                <w:highlight w:val="yellow"/>
                <w:lang w:eastAsia="x-none"/>
              </w:rPr>
            </w:pPr>
            <w:r w:rsidRPr="0068660D">
              <w:rPr>
                <w:rFonts w:hint="eastAsia"/>
                <w:highlight w:val="yellow"/>
                <w:lang w:eastAsia="x-none"/>
              </w:rPr>
              <w:t>Option 2: to use MAC CE</w:t>
            </w:r>
          </w:p>
          <w:p w14:paraId="7923E700" w14:textId="038FFF9A" w:rsidR="00BA173D" w:rsidRPr="0068660D" w:rsidRDefault="0068660D" w:rsidP="0068660D">
            <w:pPr>
              <w:rPr>
                <w:lang w:val="en-US"/>
              </w:rPr>
            </w:pPr>
            <w:r w:rsidRPr="00430443">
              <w:rPr>
                <w:rFonts w:hint="eastAsia"/>
                <w:lang w:val="en-US"/>
              </w:rPr>
              <w:t xml:space="preserve">Note: with this </w:t>
            </w:r>
            <w:r w:rsidRPr="00430443">
              <w:rPr>
                <w:lang w:val="en-US"/>
              </w:rPr>
              <w:t>agreement</w:t>
            </w:r>
            <w:r w:rsidRPr="00430443">
              <w:rPr>
                <w:rFonts w:hint="eastAsia"/>
                <w:lang w:val="en-US"/>
              </w:rPr>
              <w:t>, the w</w:t>
            </w:r>
            <w:r w:rsidRPr="00430443">
              <w:rPr>
                <w:lang w:val="en-US"/>
              </w:rPr>
              <w:t xml:space="preserve">orking </w:t>
            </w:r>
            <w:r w:rsidRPr="00430443">
              <w:rPr>
                <w:rFonts w:hint="eastAsia"/>
                <w:lang w:val="en-US"/>
              </w:rPr>
              <w:t>a</w:t>
            </w:r>
            <w:r w:rsidRPr="00430443">
              <w:rPr>
                <w:lang w:val="en-US"/>
              </w:rPr>
              <w:t xml:space="preserve">ssumption </w:t>
            </w:r>
            <w:r w:rsidRPr="00430443">
              <w:rPr>
                <w:rFonts w:hint="eastAsia"/>
                <w:lang w:val="en-US"/>
              </w:rPr>
              <w:t xml:space="preserve">made in </w:t>
            </w:r>
            <w:r w:rsidRPr="00430443">
              <w:rPr>
                <w:lang w:val="en-US"/>
              </w:rPr>
              <w:t>RAN1#119</w:t>
            </w:r>
            <w:r w:rsidRPr="00430443">
              <w:rPr>
                <w:rFonts w:hint="eastAsia"/>
                <w:lang w:val="en-US"/>
              </w:rPr>
              <w:t xml:space="preserve"> </w:t>
            </w:r>
            <w:r w:rsidRPr="00430443">
              <w:rPr>
                <w:lang w:val="en-US"/>
              </w:rPr>
              <w:t xml:space="preserve">is automatically </w:t>
            </w:r>
            <w:r w:rsidRPr="00430443">
              <w:rPr>
                <w:rFonts w:hint="eastAsia"/>
                <w:lang w:val="en-US"/>
              </w:rPr>
              <w:t xml:space="preserve">confirmed. </w:t>
            </w:r>
          </w:p>
        </w:tc>
      </w:tr>
    </w:tbl>
    <w:p w14:paraId="036F26A5" w14:textId="4175CC2E" w:rsidR="009613EC" w:rsidRDefault="009613EC" w:rsidP="009613EC">
      <w:pPr>
        <w:jc w:val="left"/>
        <w:rPr>
          <w:rFonts w:eastAsia="MS Mincho"/>
          <w:sz w:val="28"/>
          <w:szCs w:val="20"/>
          <w:lang w:eastAsia="ja-JP"/>
        </w:rPr>
      </w:pPr>
    </w:p>
    <w:p w14:paraId="7B6DDB71" w14:textId="1BFC6085" w:rsidR="0011370C" w:rsidRPr="0011370C" w:rsidRDefault="0011370C" w:rsidP="0011370C">
      <w:r w:rsidRPr="0011370C">
        <w:t xml:space="preserve">Since CSI measurement is performed at L1, reporting via UCI enables efficient and low-latency transmission. When UCI is used as the report container, the CSI report can be transmitted immediately in standalone mode or embedded within </w:t>
      </w:r>
      <w:r w:rsidR="003941CB">
        <w:t xml:space="preserve">L3 or L2 </w:t>
      </w:r>
      <w:r w:rsidRPr="0011370C">
        <w:t>data in the case of multiplexing. In contrast, when reporting CSI via MAC CE, the measurement must first be passed from L1 to L2, and then transmitted as a MAC CE, which introduces additional preparation delay.</w:t>
      </w:r>
    </w:p>
    <w:p w14:paraId="4FF5CEA2" w14:textId="77777777" w:rsidR="0011370C" w:rsidRPr="0011370C" w:rsidRDefault="0011370C" w:rsidP="0011370C">
      <w:r w:rsidRPr="0011370C">
        <w:t>From the reception perspective, CSI information delivered through UCI can be directly accessed at L1. However, when reported through MAC CE, the information must be retrieved from the MAC layer, resulting in increased latency. Although MAC CE supports variable-sized payloads and can theoretically accommodate extended information, this flexibility is not essential for CSI reporting, which typically includes CRI, CQI, PMI, and RI — all of which are of fixed format.</w:t>
      </w:r>
    </w:p>
    <w:p w14:paraId="5F26D23B" w14:textId="42094923" w:rsidR="0011370C" w:rsidRDefault="0011370C" w:rsidP="0011370C">
      <w:r w:rsidRPr="0011370C">
        <w:t>Furthermore, utilizing MAC CE for CSI reporting would require defining a new MAC CE format, resulting in increased specification impact. On the other hand, UCI-based reporting can reuse the existing CSI report procedure and format defined in current specifications, thereby minimizing standardization effort.</w:t>
      </w:r>
    </w:p>
    <w:p w14:paraId="79479396" w14:textId="77777777" w:rsidR="003941CB" w:rsidRPr="0011370C" w:rsidRDefault="003941CB" w:rsidP="0011370C"/>
    <w:p w14:paraId="35958E24" w14:textId="3C2292C4" w:rsidR="003941CB" w:rsidRPr="003941CB" w:rsidRDefault="003941CB" w:rsidP="003941CB">
      <w:pPr>
        <w:rPr>
          <w:b/>
          <w:lang w:val="en-US"/>
        </w:rPr>
      </w:pPr>
      <w:r w:rsidRPr="003941CB">
        <w:rPr>
          <w:b/>
          <w:lang w:val="en-US"/>
        </w:rPr>
        <w:t>Observation</w:t>
      </w:r>
      <w:r>
        <w:rPr>
          <w:b/>
          <w:lang w:val="en-US"/>
        </w:rPr>
        <w:t xml:space="preserve"> 6</w:t>
      </w:r>
      <w:r w:rsidR="00FD4279">
        <w:rPr>
          <w:b/>
          <w:lang w:val="en-US"/>
        </w:rPr>
        <w:t>:</w:t>
      </w:r>
    </w:p>
    <w:p w14:paraId="457ABFF0" w14:textId="77777777" w:rsidR="003941CB" w:rsidRPr="003941CB" w:rsidRDefault="003941CB" w:rsidP="003941CB">
      <w:pPr>
        <w:rPr>
          <w:b/>
          <w:lang w:val="en-US"/>
        </w:rPr>
      </w:pPr>
      <w:r w:rsidRPr="003941CB">
        <w:rPr>
          <w:b/>
          <w:lang w:val="en-US"/>
        </w:rPr>
        <w:t>UCI-based CSI reporting enables lower latency and reduced complexity, as it aligns naturally with L1 measurement and existing procedures, while MAC CE introduces unnecessary overhead and spec impact without significant benefit for typical CSI content.</w:t>
      </w:r>
    </w:p>
    <w:p w14:paraId="11223142" w14:textId="77777777" w:rsidR="003941CB" w:rsidRPr="003941CB" w:rsidRDefault="003941CB" w:rsidP="003941CB">
      <w:pPr>
        <w:rPr>
          <w:b/>
          <w:lang w:val="en-US"/>
        </w:rPr>
      </w:pPr>
    </w:p>
    <w:p w14:paraId="67C866FF" w14:textId="78B43E95" w:rsidR="003941CB" w:rsidRPr="003941CB" w:rsidRDefault="003941CB" w:rsidP="003941CB">
      <w:pPr>
        <w:rPr>
          <w:b/>
          <w:lang w:val="en-US"/>
        </w:rPr>
      </w:pPr>
      <w:r w:rsidRPr="003941CB">
        <w:rPr>
          <w:b/>
          <w:lang w:val="en-US"/>
        </w:rPr>
        <w:t>Proposal</w:t>
      </w:r>
      <w:r>
        <w:rPr>
          <w:b/>
          <w:lang w:val="en-US"/>
        </w:rPr>
        <w:t xml:space="preserve"> 5</w:t>
      </w:r>
      <w:r w:rsidR="00FD4279">
        <w:rPr>
          <w:b/>
          <w:lang w:val="en-US"/>
        </w:rPr>
        <w:t>:</w:t>
      </w:r>
    </w:p>
    <w:p w14:paraId="370ED81C" w14:textId="0E24436B" w:rsidR="00E51A29" w:rsidRPr="003941CB" w:rsidRDefault="003941CB" w:rsidP="003941CB">
      <w:pPr>
        <w:rPr>
          <w:b/>
          <w:lang w:val="en-US"/>
        </w:rPr>
      </w:pPr>
      <w:r w:rsidRPr="003941CB">
        <w:rPr>
          <w:b/>
          <w:lang w:val="en-US"/>
        </w:rPr>
        <w:t>Support UCI as the preferred container for CSI reporting in LTM procedures, reusing existing CSI report formats and avoiding the introduction of a new MAC CE type.</w:t>
      </w:r>
    </w:p>
    <w:p w14:paraId="287C924D" w14:textId="0A256EFB" w:rsidR="00F376D0" w:rsidRDefault="00F376D0" w:rsidP="009613EC"/>
    <w:p w14:paraId="420396CC" w14:textId="185A7010" w:rsidR="00F376D0" w:rsidRPr="008E5C68" w:rsidRDefault="00F376D0" w:rsidP="00F376D0">
      <w:pPr>
        <w:jc w:val="left"/>
        <w:rPr>
          <w:rFonts w:eastAsia="Times New Roman"/>
          <w:sz w:val="28"/>
          <w:szCs w:val="20"/>
          <w:lang w:eastAsia="ja-JP"/>
        </w:rPr>
      </w:pPr>
      <w:r w:rsidRPr="008E5C68">
        <w:rPr>
          <w:rFonts w:eastAsia="Times New Roman"/>
          <w:sz w:val="28"/>
          <w:szCs w:val="20"/>
          <w:lang w:eastAsia="ja-JP"/>
        </w:rPr>
        <w:t>2.</w:t>
      </w:r>
      <w:r w:rsidR="002324A5">
        <w:rPr>
          <w:rFonts w:eastAsia="Times New Roman"/>
          <w:sz w:val="28"/>
          <w:szCs w:val="20"/>
          <w:lang w:eastAsia="ja-JP"/>
        </w:rPr>
        <w:t>4</w:t>
      </w:r>
      <w:r w:rsidRPr="008E5C68">
        <w:rPr>
          <w:rFonts w:eastAsia="Times New Roman"/>
          <w:sz w:val="28"/>
          <w:szCs w:val="20"/>
          <w:lang w:eastAsia="ja-JP"/>
        </w:rPr>
        <w:t xml:space="preserve"> </w:t>
      </w:r>
      <w:r>
        <w:rPr>
          <w:rFonts w:eastAsia="Times New Roman"/>
          <w:sz w:val="28"/>
          <w:szCs w:val="20"/>
          <w:lang w:eastAsia="ja-JP"/>
        </w:rPr>
        <w:t>A single CSI report vs. multiple CSI report for CSI</w:t>
      </w:r>
    </w:p>
    <w:p w14:paraId="1B2D1B0A" w14:textId="77777777" w:rsidR="00F362EE" w:rsidRPr="008E5C68" w:rsidRDefault="00F362EE" w:rsidP="00F362EE">
      <w:pPr>
        <w:jc w:val="left"/>
        <w:rPr>
          <w:rFonts w:eastAsia="Times New Roman"/>
          <w:sz w:val="28"/>
          <w:szCs w:val="20"/>
          <w:lang w:eastAsia="ja-JP"/>
        </w:rPr>
      </w:pPr>
    </w:p>
    <w:tbl>
      <w:tblPr>
        <w:tblStyle w:val="aa"/>
        <w:tblW w:w="0" w:type="auto"/>
        <w:tblLook w:val="04A0" w:firstRow="1" w:lastRow="0" w:firstColumn="1" w:lastColumn="0" w:noHBand="0" w:noVBand="1"/>
      </w:tblPr>
      <w:tblGrid>
        <w:gridCol w:w="9288"/>
      </w:tblGrid>
      <w:tr w:rsidR="00F362EE" w14:paraId="46196D65" w14:textId="77777777" w:rsidTr="00F362EE">
        <w:trPr>
          <w:trHeight w:val="4331"/>
        </w:trPr>
        <w:tc>
          <w:tcPr>
            <w:tcW w:w="9288" w:type="dxa"/>
          </w:tcPr>
          <w:p w14:paraId="2C731D4F" w14:textId="77777777" w:rsidR="00F362EE" w:rsidRPr="00430443" w:rsidRDefault="00F362EE" w:rsidP="00CC1A13">
            <w:pPr>
              <w:snapToGrid w:val="0"/>
            </w:pPr>
            <w:r w:rsidRPr="00430443">
              <w:rPr>
                <w:highlight w:val="green"/>
              </w:rPr>
              <w:t>Agreement</w:t>
            </w:r>
          </w:p>
          <w:p w14:paraId="57382EE6" w14:textId="77777777" w:rsidR="00F362EE" w:rsidRPr="00430443" w:rsidRDefault="00F362EE" w:rsidP="00CC1A13">
            <w:pPr>
              <w:rPr>
                <w:lang w:val="en-US"/>
              </w:rPr>
            </w:pPr>
            <w:r w:rsidRPr="00430443">
              <w:rPr>
                <w:rFonts w:hint="eastAsia"/>
                <w:lang w:val="en-US"/>
              </w:rPr>
              <w:t xml:space="preserve">For target cell CSI acquisition, </w:t>
            </w:r>
          </w:p>
          <w:p w14:paraId="216C072C" w14:textId="77777777" w:rsidR="00F362EE" w:rsidRPr="00430443" w:rsidRDefault="00F362EE" w:rsidP="009442FB">
            <w:pPr>
              <w:widowControl/>
              <w:numPr>
                <w:ilvl w:val="0"/>
                <w:numId w:val="9"/>
              </w:numPr>
              <w:autoSpaceDE/>
              <w:autoSpaceDN/>
              <w:snapToGrid w:val="0"/>
              <w:spacing w:after="0"/>
              <w:rPr>
                <w:lang w:eastAsia="x-none"/>
              </w:rPr>
            </w:pPr>
            <w:r w:rsidRPr="00430443">
              <w:rPr>
                <w:rFonts w:hint="eastAsia"/>
                <w:lang w:eastAsia="x-none"/>
              </w:rPr>
              <w:t>A UE is provided with RRC configurations for periodic CSI-RS resource(s) and CSI report(s) for one or more candidate cell</w:t>
            </w:r>
          </w:p>
          <w:p w14:paraId="485BDFC0" w14:textId="77777777" w:rsidR="00F362EE" w:rsidRPr="00430443" w:rsidRDefault="00F362EE" w:rsidP="009442FB">
            <w:pPr>
              <w:widowControl/>
              <w:numPr>
                <w:ilvl w:val="1"/>
                <w:numId w:val="9"/>
              </w:numPr>
              <w:autoSpaceDE/>
              <w:autoSpaceDN/>
              <w:snapToGrid w:val="0"/>
              <w:spacing w:after="0"/>
              <w:rPr>
                <w:lang w:eastAsia="x-none"/>
              </w:rPr>
            </w:pPr>
            <w:r w:rsidRPr="00430443">
              <w:rPr>
                <w:rFonts w:hint="eastAsia"/>
                <w:lang w:eastAsia="x-none"/>
              </w:rPr>
              <w:t xml:space="preserve">For </w:t>
            </w:r>
            <w:r w:rsidRPr="00430443">
              <w:rPr>
                <w:lang w:eastAsia="x-none"/>
              </w:rPr>
              <w:t xml:space="preserve">a </w:t>
            </w:r>
            <w:r w:rsidRPr="00430443">
              <w:rPr>
                <w:rFonts w:hint="eastAsia"/>
                <w:lang w:eastAsia="x-none"/>
              </w:rPr>
              <w:t>candidate cell,</w:t>
            </w:r>
          </w:p>
          <w:p w14:paraId="07A3AE82" w14:textId="77777777" w:rsidR="00F362EE" w:rsidRPr="00F362EE" w:rsidRDefault="00F362EE" w:rsidP="009442FB">
            <w:pPr>
              <w:widowControl/>
              <w:numPr>
                <w:ilvl w:val="2"/>
                <w:numId w:val="9"/>
              </w:numPr>
              <w:autoSpaceDE/>
              <w:autoSpaceDN/>
              <w:snapToGrid w:val="0"/>
              <w:spacing w:after="0"/>
              <w:rPr>
                <w:highlight w:val="yellow"/>
                <w:lang w:eastAsia="x-none"/>
              </w:rPr>
            </w:pPr>
            <w:r w:rsidRPr="00F362EE">
              <w:rPr>
                <w:rFonts w:hint="eastAsia"/>
                <w:highlight w:val="yellow"/>
                <w:lang w:eastAsia="x-none"/>
              </w:rPr>
              <w:t>down-select from the following alternatives:</w:t>
            </w:r>
          </w:p>
          <w:p w14:paraId="2D6A57F7" w14:textId="77777777" w:rsidR="00F362EE" w:rsidRPr="00F362EE" w:rsidRDefault="00F362EE" w:rsidP="009442FB">
            <w:pPr>
              <w:widowControl/>
              <w:numPr>
                <w:ilvl w:val="3"/>
                <w:numId w:val="9"/>
              </w:numPr>
              <w:autoSpaceDE/>
              <w:autoSpaceDN/>
              <w:snapToGrid w:val="0"/>
              <w:spacing w:after="0"/>
              <w:rPr>
                <w:highlight w:val="yellow"/>
                <w:lang w:eastAsia="x-none"/>
              </w:rPr>
            </w:pPr>
            <w:r w:rsidRPr="00F362EE">
              <w:rPr>
                <w:rFonts w:hint="eastAsia"/>
                <w:highlight w:val="yellow"/>
                <w:lang w:eastAsia="x-none"/>
              </w:rPr>
              <w:t>Alt 1</w:t>
            </w:r>
            <w:r w:rsidRPr="00F362EE">
              <w:rPr>
                <w:highlight w:val="yellow"/>
                <w:lang w:eastAsia="x-none"/>
              </w:rPr>
              <w:t>:</w:t>
            </w:r>
            <w:r w:rsidRPr="00F362EE">
              <w:rPr>
                <w:rFonts w:hint="eastAsia"/>
                <w:highlight w:val="yellow"/>
                <w:lang w:eastAsia="x-none"/>
              </w:rPr>
              <w:t xml:space="preserve"> </w:t>
            </w:r>
            <w:r w:rsidRPr="00F362EE">
              <w:rPr>
                <w:highlight w:val="yellow"/>
                <w:lang w:eastAsia="x-none"/>
              </w:rPr>
              <w:t>A</w:t>
            </w:r>
            <w:r w:rsidRPr="00F362EE">
              <w:rPr>
                <w:rFonts w:hint="eastAsia"/>
                <w:highlight w:val="yellow"/>
                <w:lang w:eastAsia="x-none"/>
              </w:rPr>
              <w:t xml:space="preserve"> single CSI report configuration is configured</w:t>
            </w:r>
          </w:p>
          <w:p w14:paraId="63BD750C" w14:textId="77777777" w:rsidR="00F362EE" w:rsidRPr="00F362EE" w:rsidRDefault="00F362EE" w:rsidP="009442FB">
            <w:pPr>
              <w:widowControl/>
              <w:numPr>
                <w:ilvl w:val="3"/>
                <w:numId w:val="9"/>
              </w:numPr>
              <w:autoSpaceDE/>
              <w:autoSpaceDN/>
              <w:snapToGrid w:val="0"/>
              <w:spacing w:after="0"/>
              <w:rPr>
                <w:highlight w:val="yellow"/>
                <w:lang w:eastAsia="x-none"/>
              </w:rPr>
            </w:pPr>
            <w:r w:rsidRPr="00F362EE">
              <w:rPr>
                <w:rFonts w:hint="eastAsia"/>
                <w:highlight w:val="yellow"/>
                <w:lang w:eastAsia="x-none"/>
              </w:rPr>
              <w:t>Alt 2</w:t>
            </w:r>
            <w:r w:rsidRPr="00F362EE">
              <w:rPr>
                <w:highlight w:val="yellow"/>
                <w:lang w:eastAsia="x-none"/>
              </w:rPr>
              <w:t>:</w:t>
            </w:r>
            <w:r w:rsidRPr="00F362EE">
              <w:rPr>
                <w:rFonts w:hint="eastAsia"/>
                <w:highlight w:val="yellow"/>
                <w:lang w:eastAsia="x-none"/>
              </w:rPr>
              <w:t xml:space="preserve"> </w:t>
            </w:r>
            <w:r w:rsidRPr="00F362EE">
              <w:rPr>
                <w:highlight w:val="yellow"/>
                <w:lang w:eastAsia="x-none"/>
              </w:rPr>
              <w:t>M</w:t>
            </w:r>
            <w:r w:rsidRPr="00F362EE">
              <w:rPr>
                <w:rFonts w:hint="eastAsia"/>
                <w:highlight w:val="yellow"/>
                <w:lang w:eastAsia="x-none"/>
              </w:rPr>
              <w:t xml:space="preserve">ultiple CSI report configurations </w:t>
            </w:r>
            <w:r w:rsidRPr="00F362EE">
              <w:rPr>
                <w:highlight w:val="yellow"/>
                <w:lang w:eastAsia="x-none"/>
              </w:rPr>
              <w:t>can be</w:t>
            </w:r>
            <w:r w:rsidRPr="00F362EE">
              <w:rPr>
                <w:rFonts w:hint="eastAsia"/>
                <w:highlight w:val="yellow"/>
                <w:lang w:eastAsia="x-none"/>
              </w:rPr>
              <w:t xml:space="preserve"> configured</w:t>
            </w:r>
          </w:p>
          <w:p w14:paraId="764030C9" w14:textId="77777777" w:rsidR="00F362EE" w:rsidRPr="00430443" w:rsidRDefault="00F362EE" w:rsidP="009442FB">
            <w:pPr>
              <w:widowControl/>
              <w:numPr>
                <w:ilvl w:val="2"/>
                <w:numId w:val="9"/>
              </w:numPr>
              <w:autoSpaceDE/>
              <w:autoSpaceDN/>
              <w:snapToGrid w:val="0"/>
              <w:spacing w:after="0"/>
              <w:rPr>
                <w:lang w:eastAsia="x-none"/>
              </w:rPr>
            </w:pPr>
            <w:r w:rsidRPr="00430443">
              <w:rPr>
                <w:rFonts w:hint="eastAsia"/>
                <w:lang w:eastAsia="x-none"/>
              </w:rPr>
              <w:t>down-select from the following alternatives:</w:t>
            </w:r>
          </w:p>
          <w:p w14:paraId="179C90A6" w14:textId="77777777" w:rsidR="00F362EE" w:rsidRPr="00430443" w:rsidRDefault="00F362EE" w:rsidP="009442FB">
            <w:pPr>
              <w:widowControl/>
              <w:numPr>
                <w:ilvl w:val="3"/>
                <w:numId w:val="9"/>
              </w:numPr>
              <w:autoSpaceDE/>
              <w:autoSpaceDN/>
              <w:snapToGrid w:val="0"/>
              <w:spacing w:after="0"/>
              <w:rPr>
                <w:lang w:eastAsia="x-none"/>
              </w:rPr>
            </w:pPr>
            <w:r w:rsidRPr="00430443">
              <w:rPr>
                <w:rFonts w:hint="eastAsia"/>
                <w:lang w:eastAsia="x-none"/>
              </w:rPr>
              <w:t xml:space="preserve">Alt X: A single CSI-RS resource for CMR is associated </w:t>
            </w:r>
            <w:r w:rsidRPr="00430443">
              <w:rPr>
                <w:lang w:eastAsia="x-none"/>
              </w:rPr>
              <w:t>with</w:t>
            </w:r>
            <w:r w:rsidRPr="00430443">
              <w:rPr>
                <w:rFonts w:hint="eastAsia"/>
                <w:lang w:eastAsia="x-none"/>
              </w:rPr>
              <w:t xml:space="preserve"> a CSI report configuration</w:t>
            </w:r>
          </w:p>
          <w:p w14:paraId="6C65ED12" w14:textId="77777777" w:rsidR="00F362EE" w:rsidRPr="00430443" w:rsidRDefault="00F362EE" w:rsidP="009442FB">
            <w:pPr>
              <w:widowControl/>
              <w:numPr>
                <w:ilvl w:val="3"/>
                <w:numId w:val="9"/>
              </w:numPr>
              <w:autoSpaceDE/>
              <w:autoSpaceDN/>
              <w:snapToGrid w:val="0"/>
              <w:spacing w:after="0"/>
              <w:rPr>
                <w:lang w:eastAsia="x-none"/>
              </w:rPr>
            </w:pPr>
            <w:r w:rsidRPr="00430443">
              <w:rPr>
                <w:rFonts w:hint="eastAsia"/>
                <w:lang w:eastAsia="x-none"/>
              </w:rPr>
              <w:t xml:space="preserve">Alt Y: Multiple CSI-RS resources for CMR </w:t>
            </w:r>
            <w:r w:rsidRPr="00430443">
              <w:rPr>
                <w:lang w:eastAsia="x-none"/>
              </w:rPr>
              <w:t>can be</w:t>
            </w:r>
            <w:r w:rsidRPr="00430443">
              <w:rPr>
                <w:rFonts w:hint="eastAsia"/>
                <w:lang w:eastAsia="x-none"/>
              </w:rPr>
              <w:t xml:space="preserve"> associated </w:t>
            </w:r>
            <w:r w:rsidRPr="00430443">
              <w:rPr>
                <w:lang w:eastAsia="x-none"/>
              </w:rPr>
              <w:t>with</w:t>
            </w:r>
            <w:r w:rsidRPr="00430443">
              <w:rPr>
                <w:rFonts w:hint="eastAsia"/>
                <w:lang w:eastAsia="x-none"/>
              </w:rPr>
              <w:t xml:space="preserve"> a CSI report configuration</w:t>
            </w:r>
          </w:p>
          <w:p w14:paraId="1D44B14B" w14:textId="77777777" w:rsidR="00F362EE" w:rsidRPr="00430443" w:rsidRDefault="00F362EE" w:rsidP="009442FB">
            <w:pPr>
              <w:widowControl/>
              <w:numPr>
                <w:ilvl w:val="1"/>
                <w:numId w:val="9"/>
              </w:numPr>
              <w:autoSpaceDE/>
              <w:autoSpaceDN/>
              <w:snapToGrid w:val="0"/>
              <w:spacing w:after="0"/>
              <w:rPr>
                <w:lang w:val="fr-FR" w:eastAsia="x-none"/>
              </w:rPr>
            </w:pPr>
            <w:r w:rsidRPr="00430443">
              <w:rPr>
                <w:lang w:val="fr-FR" w:eastAsia="x-none"/>
              </w:rPr>
              <w:t>FFS: Semi-persistent CSI-RS resource</w:t>
            </w:r>
          </w:p>
          <w:p w14:paraId="6426F888" w14:textId="06551504" w:rsidR="00F362EE" w:rsidRPr="00F362EE" w:rsidRDefault="00F362EE" w:rsidP="00F362EE">
            <w:pPr>
              <w:widowControl/>
              <w:autoSpaceDE/>
              <w:autoSpaceDN/>
              <w:snapToGrid w:val="0"/>
              <w:spacing w:after="0"/>
              <w:ind w:left="720"/>
            </w:pPr>
            <w:r w:rsidRPr="00430443">
              <w:rPr>
                <w:rFonts w:hint="eastAsia"/>
                <w:lang w:val="en-US"/>
              </w:rPr>
              <w:t xml:space="preserve"> </w:t>
            </w:r>
            <w:r w:rsidRPr="00F362EE">
              <w:t>[</w:t>
            </w:r>
            <w:r>
              <w:t>…</w:t>
            </w:r>
            <w:r w:rsidRPr="00F362EE">
              <w:t>]</w:t>
            </w:r>
          </w:p>
        </w:tc>
      </w:tr>
    </w:tbl>
    <w:p w14:paraId="3000FBC5" w14:textId="54A48A9B" w:rsidR="00F362EE" w:rsidRDefault="00F362EE" w:rsidP="009613EC"/>
    <w:p w14:paraId="71FF5717" w14:textId="28E5D948" w:rsidR="00FE7FF9" w:rsidRDefault="00FE7FF9" w:rsidP="00FE7FF9">
      <w:r>
        <w:t xml:space="preserve">The time-domain property of CSI reporting must be carefully considered. According to prior agreements, periodic and semi-persistent CSI reporting are triggered after the UE receives the CSC MAC CE, regardless of when the CSI measurement occurs. However, continued reporting after cell switch completion may offer limited benefit, as it is typically based on constrained configurations—such as wideband-only reporting with fewer ports—resulting in reduced CSI accuracy. </w:t>
      </w:r>
    </w:p>
    <w:p w14:paraId="4E39BEA5" w14:textId="71AB72AD" w:rsidR="00FE7FF9" w:rsidRDefault="00FE7FF9" w:rsidP="00FE7FF9">
      <w:r>
        <w:t xml:space="preserve">During the LTM procedure, CSI acquisition should therefore be restricted to lightweight configurations. High-resolution CSI measurement—such as with more ports and </w:t>
      </w:r>
      <w:proofErr w:type="spellStart"/>
      <w:r>
        <w:t>subband</w:t>
      </w:r>
      <w:proofErr w:type="spellEnd"/>
      <w:r>
        <w:t>-level granularity—is more appropriate after the serving cell has been fully switched.</w:t>
      </w:r>
    </w:p>
    <w:p w14:paraId="120DD611" w14:textId="69C8BCCD" w:rsidR="00FE7FF9" w:rsidRDefault="00782F1F" w:rsidP="00F362EE">
      <w:r w:rsidRPr="00782F1F">
        <w:t xml:space="preserve">In contrast, aperiodic CSI reporting—or a single instance of CSI reporting—presents a more efficient option, as it does not require persistent reporting after cell switching and enables timely application of CSI to the initial downlink scheduling in the target cell. This approach is sufficient for enhancing early data transmission performance after the handover. Additionally, CSI from the previous serving cell may still be used after the UE transmits the </w:t>
      </w:r>
      <w:proofErr w:type="spellStart"/>
      <w:r w:rsidRPr="00782F1F">
        <w:t>RRCReconfigurationComplete</w:t>
      </w:r>
      <w:proofErr w:type="spellEnd"/>
      <w:r w:rsidRPr="00782F1F">
        <w:t xml:space="preserve"> message.</w:t>
      </w:r>
    </w:p>
    <w:p w14:paraId="54FFFF47" w14:textId="77777777" w:rsidR="00782F1F" w:rsidRDefault="00782F1F" w:rsidP="00F362EE"/>
    <w:p w14:paraId="4FDF2DFB" w14:textId="43FEFC96" w:rsidR="00FE7FF9" w:rsidRPr="003941CB" w:rsidRDefault="00FE7FF9" w:rsidP="00FE7FF9">
      <w:pPr>
        <w:rPr>
          <w:b/>
          <w:lang w:val="en-US"/>
        </w:rPr>
      </w:pPr>
      <w:r w:rsidRPr="003941CB">
        <w:rPr>
          <w:b/>
          <w:lang w:val="en-US"/>
        </w:rPr>
        <w:t>Observation</w:t>
      </w:r>
      <w:r>
        <w:rPr>
          <w:b/>
          <w:lang w:val="en-US"/>
        </w:rPr>
        <w:t xml:space="preserve"> 7</w:t>
      </w:r>
      <w:r w:rsidR="00FD4279">
        <w:rPr>
          <w:b/>
          <w:lang w:val="en-US"/>
        </w:rPr>
        <w:t>:</w:t>
      </w:r>
    </w:p>
    <w:p w14:paraId="3FF3E886" w14:textId="74B78F99" w:rsidR="00FE7FF9" w:rsidRPr="003941CB" w:rsidRDefault="00782F1F" w:rsidP="00FE7FF9">
      <w:pPr>
        <w:rPr>
          <w:b/>
          <w:lang w:val="en-US"/>
        </w:rPr>
      </w:pPr>
      <w:r w:rsidRPr="00782F1F">
        <w:rPr>
          <w:b/>
          <w:lang w:val="en-US"/>
        </w:rPr>
        <w:t>Periodic and semi-persistent CSI reporting after cell switch completion provides limited value due to low-resolution measurements, while aperiodic or a single instance of CSI reporting is sufficient to support early downlink scheduling in the target cell.</w:t>
      </w:r>
    </w:p>
    <w:p w14:paraId="0B2C3D91" w14:textId="77777777" w:rsidR="00FE7FF9" w:rsidRPr="003941CB" w:rsidRDefault="00FE7FF9" w:rsidP="00FE7FF9">
      <w:pPr>
        <w:rPr>
          <w:b/>
          <w:lang w:val="en-US"/>
        </w:rPr>
      </w:pPr>
    </w:p>
    <w:p w14:paraId="3B4291D5" w14:textId="449F7356" w:rsidR="00FE7FF9" w:rsidRPr="003941CB" w:rsidRDefault="00FE7FF9" w:rsidP="00FE7FF9">
      <w:pPr>
        <w:rPr>
          <w:b/>
          <w:lang w:val="en-US"/>
        </w:rPr>
      </w:pPr>
      <w:r w:rsidRPr="003941CB">
        <w:rPr>
          <w:b/>
          <w:lang w:val="en-US"/>
        </w:rPr>
        <w:lastRenderedPageBreak/>
        <w:t>Proposal</w:t>
      </w:r>
      <w:r>
        <w:rPr>
          <w:b/>
          <w:lang w:val="en-US"/>
        </w:rPr>
        <w:t xml:space="preserve"> </w:t>
      </w:r>
      <w:r w:rsidR="00782F1F">
        <w:rPr>
          <w:b/>
          <w:lang w:val="en-US"/>
        </w:rPr>
        <w:t>6</w:t>
      </w:r>
      <w:r w:rsidR="00FD4279">
        <w:rPr>
          <w:b/>
          <w:lang w:val="en-US"/>
        </w:rPr>
        <w:t>:</w:t>
      </w:r>
    </w:p>
    <w:p w14:paraId="03E16E07" w14:textId="0E90C310" w:rsidR="00FE7FF9" w:rsidRPr="003E26A2" w:rsidRDefault="00782F1F" w:rsidP="00FE7FF9">
      <w:pPr>
        <w:rPr>
          <w:b/>
        </w:rPr>
      </w:pPr>
      <w:r w:rsidRPr="00782F1F">
        <w:rPr>
          <w:b/>
          <w:lang w:val="en-US"/>
        </w:rPr>
        <w:t>Support aperiodic or a single instance of CSI reporting as the primary method during LTM procedures to reduce overhead and enable timely CSI utilization after cell switch.</w:t>
      </w:r>
    </w:p>
    <w:p w14:paraId="574C37B9" w14:textId="77777777" w:rsidR="00FE7FF9" w:rsidRPr="003E26A2" w:rsidRDefault="00FE7FF9" w:rsidP="00F362EE">
      <w:pPr>
        <w:rPr>
          <w:lang w:val="en-US"/>
        </w:rPr>
      </w:pPr>
    </w:p>
    <w:p w14:paraId="7DB4CC6D" w14:textId="7C3141B8" w:rsidR="009613EC" w:rsidRPr="008E5C68" w:rsidRDefault="009613EC" w:rsidP="009613EC">
      <w:pPr>
        <w:jc w:val="left"/>
        <w:rPr>
          <w:rFonts w:eastAsia="Times New Roman"/>
          <w:sz w:val="28"/>
          <w:szCs w:val="20"/>
          <w:lang w:eastAsia="ja-JP"/>
        </w:rPr>
      </w:pPr>
      <w:r w:rsidRPr="008E5C68">
        <w:rPr>
          <w:rFonts w:eastAsia="Times New Roman"/>
          <w:sz w:val="28"/>
          <w:szCs w:val="20"/>
          <w:lang w:eastAsia="ja-JP"/>
        </w:rPr>
        <w:t>2.</w:t>
      </w:r>
      <w:r w:rsidR="002324A5">
        <w:rPr>
          <w:rFonts w:eastAsia="Times New Roman"/>
          <w:sz w:val="28"/>
          <w:szCs w:val="20"/>
          <w:lang w:eastAsia="ja-JP"/>
        </w:rPr>
        <w:t>5</w:t>
      </w:r>
      <w:r w:rsidRPr="008E5C68">
        <w:rPr>
          <w:rFonts w:eastAsia="Times New Roman"/>
          <w:sz w:val="28"/>
          <w:szCs w:val="20"/>
          <w:lang w:eastAsia="ja-JP"/>
        </w:rPr>
        <w:t xml:space="preserve"> </w:t>
      </w:r>
      <w:r w:rsidR="008C6F13" w:rsidRPr="008C6F13">
        <w:rPr>
          <w:rFonts w:eastAsia="Times New Roman"/>
          <w:sz w:val="28"/>
          <w:szCs w:val="20"/>
          <w:lang w:eastAsia="ja-JP"/>
        </w:rPr>
        <w:t xml:space="preserve">CSI-RS </w:t>
      </w:r>
      <w:r w:rsidR="008C6F13">
        <w:rPr>
          <w:rFonts w:eastAsia="Times New Roman"/>
          <w:sz w:val="28"/>
          <w:szCs w:val="20"/>
          <w:lang w:eastAsia="ja-JP"/>
        </w:rPr>
        <w:t>r</w:t>
      </w:r>
      <w:r w:rsidR="008C6F13" w:rsidRPr="008C6F13">
        <w:rPr>
          <w:rFonts w:eastAsia="Times New Roman"/>
          <w:sz w:val="28"/>
          <w:szCs w:val="20"/>
          <w:lang w:eastAsia="ja-JP"/>
        </w:rPr>
        <w:t xml:space="preserve">esource </w:t>
      </w:r>
      <w:r w:rsidR="008C6F13">
        <w:rPr>
          <w:rFonts w:eastAsia="Times New Roman"/>
          <w:sz w:val="28"/>
          <w:szCs w:val="20"/>
          <w:lang w:eastAsia="ja-JP"/>
        </w:rPr>
        <w:t>s</w:t>
      </w:r>
      <w:r w:rsidR="008C6F13" w:rsidRPr="008C6F13">
        <w:rPr>
          <w:rFonts w:eastAsia="Times New Roman"/>
          <w:sz w:val="28"/>
          <w:szCs w:val="20"/>
          <w:lang w:eastAsia="ja-JP"/>
        </w:rPr>
        <w:t xml:space="preserve">et </w:t>
      </w:r>
      <w:r w:rsidR="008C6F13">
        <w:rPr>
          <w:rFonts w:eastAsia="Times New Roman"/>
          <w:sz w:val="28"/>
          <w:szCs w:val="20"/>
          <w:lang w:eastAsia="ja-JP"/>
        </w:rPr>
        <w:t>r</w:t>
      </w:r>
      <w:r w:rsidR="008C6F13" w:rsidRPr="008C6F13">
        <w:rPr>
          <w:rFonts w:eastAsia="Times New Roman"/>
          <w:sz w:val="28"/>
          <w:szCs w:val="20"/>
          <w:lang w:eastAsia="ja-JP"/>
        </w:rPr>
        <w:t xml:space="preserve">eduction for CSI </w:t>
      </w:r>
      <w:r w:rsidR="008C6F13">
        <w:rPr>
          <w:rFonts w:eastAsia="Times New Roman"/>
          <w:sz w:val="28"/>
          <w:szCs w:val="20"/>
          <w:lang w:eastAsia="ja-JP"/>
        </w:rPr>
        <w:t>a</w:t>
      </w:r>
      <w:r w:rsidR="008C6F13" w:rsidRPr="008C6F13">
        <w:rPr>
          <w:rFonts w:eastAsia="Times New Roman"/>
          <w:sz w:val="28"/>
          <w:szCs w:val="20"/>
          <w:lang w:eastAsia="ja-JP"/>
        </w:rPr>
        <w:t>cquisition</w:t>
      </w:r>
    </w:p>
    <w:p w14:paraId="28276723" w14:textId="77777777" w:rsidR="00782F1F" w:rsidRPr="008E5C68" w:rsidRDefault="00782F1F" w:rsidP="00782F1F">
      <w:pPr>
        <w:jc w:val="left"/>
        <w:rPr>
          <w:rFonts w:eastAsia="Times New Roman"/>
          <w:sz w:val="28"/>
          <w:szCs w:val="20"/>
          <w:lang w:eastAsia="ja-JP"/>
        </w:rPr>
      </w:pPr>
    </w:p>
    <w:tbl>
      <w:tblPr>
        <w:tblStyle w:val="aa"/>
        <w:tblW w:w="0" w:type="auto"/>
        <w:tblLook w:val="04A0" w:firstRow="1" w:lastRow="0" w:firstColumn="1" w:lastColumn="0" w:noHBand="0" w:noVBand="1"/>
      </w:tblPr>
      <w:tblGrid>
        <w:gridCol w:w="9288"/>
      </w:tblGrid>
      <w:tr w:rsidR="00782F1F" w14:paraId="4FBF8971" w14:textId="77777777" w:rsidTr="00782F1F">
        <w:trPr>
          <w:trHeight w:val="2678"/>
        </w:trPr>
        <w:tc>
          <w:tcPr>
            <w:tcW w:w="9288" w:type="dxa"/>
          </w:tcPr>
          <w:p w14:paraId="0AAC7CBD" w14:textId="77777777" w:rsidR="00782F1F" w:rsidRPr="00430443" w:rsidRDefault="00782F1F" w:rsidP="00CC1A13">
            <w:pPr>
              <w:snapToGrid w:val="0"/>
            </w:pPr>
            <w:r w:rsidRPr="00430443">
              <w:rPr>
                <w:highlight w:val="green"/>
              </w:rPr>
              <w:t>Agreement</w:t>
            </w:r>
          </w:p>
          <w:p w14:paraId="7E9C25D5" w14:textId="77777777" w:rsidR="00782F1F" w:rsidRPr="00430443" w:rsidRDefault="00782F1F" w:rsidP="00782F1F">
            <w:pPr>
              <w:rPr>
                <w:lang w:val="en-US"/>
              </w:rPr>
            </w:pPr>
            <w:r w:rsidRPr="00430443">
              <w:rPr>
                <w:rFonts w:hint="eastAsia"/>
                <w:lang w:val="en-US"/>
              </w:rPr>
              <w:t xml:space="preserve">For target cell CSI acquisition, </w:t>
            </w:r>
          </w:p>
          <w:p w14:paraId="04EA029D" w14:textId="2D9CF8B6" w:rsidR="00782F1F" w:rsidRDefault="00782F1F" w:rsidP="00782F1F">
            <w:pPr>
              <w:widowControl/>
              <w:autoSpaceDE/>
              <w:autoSpaceDN/>
              <w:snapToGrid w:val="0"/>
              <w:spacing w:after="0"/>
              <w:ind w:firstLineChars="350" w:firstLine="770"/>
              <w:rPr>
                <w:lang w:eastAsia="x-none"/>
              </w:rPr>
            </w:pPr>
            <w:r w:rsidRPr="00F362EE">
              <w:t>[</w:t>
            </w:r>
            <w:r>
              <w:t>…</w:t>
            </w:r>
            <w:r w:rsidRPr="00F362EE">
              <w:t>]</w:t>
            </w:r>
          </w:p>
          <w:p w14:paraId="00A8926A" w14:textId="3F74F50E" w:rsidR="00782F1F" w:rsidRPr="00782F1F" w:rsidRDefault="00782F1F" w:rsidP="009442FB">
            <w:pPr>
              <w:widowControl/>
              <w:numPr>
                <w:ilvl w:val="0"/>
                <w:numId w:val="9"/>
              </w:numPr>
              <w:autoSpaceDE/>
              <w:autoSpaceDN/>
              <w:snapToGrid w:val="0"/>
              <w:spacing w:after="0"/>
              <w:rPr>
                <w:highlight w:val="yellow"/>
                <w:lang w:eastAsia="x-none"/>
              </w:rPr>
            </w:pPr>
            <w:r w:rsidRPr="00782F1F">
              <w:rPr>
                <w:rFonts w:hint="eastAsia"/>
                <w:highlight w:val="yellow"/>
                <w:lang w:eastAsia="x-none"/>
              </w:rPr>
              <w:t>After the RRC configuration and before the reception of CSC, t</w:t>
            </w:r>
            <w:r w:rsidRPr="00782F1F">
              <w:rPr>
                <w:highlight w:val="yellow"/>
                <w:lang w:eastAsia="x-none"/>
              </w:rPr>
              <w:t>h</w:t>
            </w:r>
            <w:r w:rsidRPr="00782F1F">
              <w:rPr>
                <w:rFonts w:hint="eastAsia"/>
                <w:highlight w:val="yellow"/>
                <w:lang w:eastAsia="x-none"/>
              </w:rPr>
              <w:t>e UE may measure CSI based on the configured CSI-RS resource(s), which is subject to UE capability</w:t>
            </w:r>
          </w:p>
          <w:p w14:paraId="5E059CE9" w14:textId="77777777" w:rsidR="00782F1F" w:rsidRPr="00782F1F" w:rsidRDefault="00782F1F" w:rsidP="009442FB">
            <w:pPr>
              <w:widowControl/>
              <w:numPr>
                <w:ilvl w:val="1"/>
                <w:numId w:val="9"/>
              </w:numPr>
              <w:autoSpaceDE/>
              <w:autoSpaceDN/>
              <w:snapToGrid w:val="0"/>
              <w:spacing w:after="0"/>
              <w:rPr>
                <w:highlight w:val="yellow"/>
                <w:lang w:eastAsia="x-none"/>
              </w:rPr>
            </w:pPr>
            <w:r w:rsidRPr="00782F1F">
              <w:rPr>
                <w:rFonts w:hint="eastAsia"/>
                <w:highlight w:val="yellow"/>
                <w:lang w:eastAsia="x-none"/>
              </w:rPr>
              <w:t>FFS: whether or how to select a subset of CSI-RS resources to measure</w:t>
            </w:r>
          </w:p>
          <w:p w14:paraId="18617D86" w14:textId="77777777" w:rsidR="00782F1F" w:rsidRPr="00782F1F" w:rsidRDefault="00782F1F" w:rsidP="009442FB">
            <w:pPr>
              <w:widowControl/>
              <w:numPr>
                <w:ilvl w:val="1"/>
                <w:numId w:val="9"/>
              </w:numPr>
              <w:autoSpaceDE/>
              <w:autoSpaceDN/>
              <w:snapToGrid w:val="0"/>
              <w:spacing w:after="0"/>
              <w:rPr>
                <w:highlight w:val="yellow"/>
                <w:lang w:eastAsia="x-none"/>
              </w:rPr>
            </w:pPr>
            <w:r w:rsidRPr="00782F1F">
              <w:rPr>
                <w:highlight w:val="yellow"/>
                <w:lang w:eastAsia="x-none"/>
              </w:rPr>
              <w:t xml:space="preserve">FFS: when the UE may start measuring the </w:t>
            </w:r>
            <w:r w:rsidRPr="00782F1F">
              <w:rPr>
                <w:rFonts w:hint="eastAsia"/>
                <w:highlight w:val="yellow"/>
                <w:lang w:eastAsia="x-none"/>
              </w:rPr>
              <w:t>configured CSI-RS resources</w:t>
            </w:r>
          </w:p>
          <w:p w14:paraId="62541BE8" w14:textId="212122A6" w:rsidR="00782F1F" w:rsidRPr="00F362EE" w:rsidRDefault="00782F1F" w:rsidP="00782F1F">
            <w:r w:rsidRPr="00430443">
              <w:rPr>
                <w:rFonts w:hint="eastAsia"/>
                <w:lang w:val="en-US"/>
              </w:rPr>
              <w:t xml:space="preserve"> </w:t>
            </w:r>
            <w:r>
              <w:rPr>
                <w:lang w:val="en-US"/>
              </w:rPr>
              <w:t xml:space="preserve">      </w:t>
            </w:r>
            <w:r w:rsidRPr="00F362EE">
              <w:t>[</w:t>
            </w:r>
            <w:r>
              <w:t>…</w:t>
            </w:r>
            <w:r w:rsidRPr="00F362EE">
              <w:t>]</w:t>
            </w:r>
          </w:p>
        </w:tc>
      </w:tr>
    </w:tbl>
    <w:p w14:paraId="14844B76" w14:textId="77777777" w:rsidR="00782F1F" w:rsidRDefault="00782F1F" w:rsidP="00782F1F"/>
    <w:p w14:paraId="7E137AE7" w14:textId="62B1EF86" w:rsidR="00F376D0" w:rsidRDefault="00702853" w:rsidP="00702853">
      <w:pPr>
        <w:jc w:val="center"/>
        <w:rPr>
          <w:lang w:val="en-US"/>
        </w:rPr>
      </w:pPr>
      <w:r>
        <w:rPr>
          <w:noProof/>
          <w:lang w:val="en-US"/>
        </w:rPr>
        <w:drawing>
          <wp:inline distT="0" distB="0" distL="0" distR="0" wp14:anchorId="6281D903" wp14:editId="1A55AE11">
            <wp:extent cx="5204132" cy="2962442"/>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33200" cy="2978989"/>
                    </a:xfrm>
                    <a:prstGeom prst="rect">
                      <a:avLst/>
                    </a:prstGeom>
                    <a:noFill/>
                  </pic:spPr>
                </pic:pic>
              </a:graphicData>
            </a:graphic>
          </wp:inline>
        </w:drawing>
      </w:r>
    </w:p>
    <w:p w14:paraId="7A5835BE" w14:textId="3156E73B" w:rsidR="00F376D0" w:rsidRDefault="00702853" w:rsidP="00702853">
      <w:pPr>
        <w:jc w:val="center"/>
        <w:rPr>
          <w:lang w:val="en-US"/>
        </w:rPr>
      </w:pPr>
      <w:r>
        <w:t xml:space="preserve">Figure 4. The procedure for </w:t>
      </w:r>
      <w:r w:rsidRPr="00314E9F">
        <w:t>limit</w:t>
      </w:r>
      <w:r>
        <w:t>ing</w:t>
      </w:r>
      <w:r w:rsidRPr="00314E9F">
        <w:t xml:space="preserve"> the CSI-RSs/candidate cells to</w:t>
      </w:r>
      <w:r>
        <w:t xml:space="preserve"> measure</w:t>
      </w:r>
    </w:p>
    <w:p w14:paraId="06E486DB" w14:textId="7E9D2F73" w:rsidR="00782F1F" w:rsidRPr="00782F1F" w:rsidRDefault="00782F1F" w:rsidP="00782F1F">
      <w:pPr>
        <w:rPr>
          <w:lang w:val="en-US"/>
        </w:rPr>
      </w:pPr>
      <w:r w:rsidRPr="00782F1F">
        <w:rPr>
          <w:lang w:val="en-US"/>
        </w:rPr>
        <w:t>Figure 4 illustrates the overall procedure between the UE—capable of performing CSI measurement before receiving CSC MAC CE—and the network. It also presents a high-level example of how the network can reduce the number of CSI-RS resource sets to be measured for efficient CSI acquisition.</w:t>
      </w:r>
    </w:p>
    <w:p w14:paraId="5973D220" w14:textId="77777777" w:rsidR="00782F1F" w:rsidRPr="00782F1F" w:rsidRDefault="00782F1F" w:rsidP="00782F1F">
      <w:pPr>
        <w:rPr>
          <w:lang w:val="en-US"/>
        </w:rPr>
      </w:pPr>
      <w:r w:rsidRPr="00782F1F">
        <w:rPr>
          <w:lang w:val="en-US"/>
        </w:rPr>
        <w:t xml:space="preserve">Initially, the source cell sends an </w:t>
      </w:r>
      <w:proofErr w:type="spellStart"/>
      <w:r w:rsidRPr="00782F1F">
        <w:rPr>
          <w:lang w:val="en-US"/>
        </w:rPr>
        <w:t>RRCReconfiguration</w:t>
      </w:r>
      <w:proofErr w:type="spellEnd"/>
      <w:r w:rsidRPr="00782F1F">
        <w:rPr>
          <w:lang w:val="en-US"/>
        </w:rPr>
        <w:t xml:space="preserve"> message that includes measurement and reporting configurations for candidate cells required for LTM. In the example shown in Figure 4, three candidate cells (CC1, CC2, and CC3) are assumed. The </w:t>
      </w:r>
      <w:proofErr w:type="spellStart"/>
      <w:r w:rsidRPr="00782F1F">
        <w:rPr>
          <w:lang w:val="en-US"/>
        </w:rPr>
        <w:t>RRCReconfiguration</w:t>
      </w:r>
      <w:proofErr w:type="spellEnd"/>
      <w:r w:rsidRPr="00782F1F">
        <w:rPr>
          <w:lang w:val="en-US"/>
        </w:rPr>
        <w:t xml:space="preserve"> message contains CSI-RS configurations for L1-RSRP measurement for all three candidate cells.</w:t>
      </w:r>
    </w:p>
    <w:p w14:paraId="1117635F" w14:textId="77777777" w:rsidR="003A7DFB" w:rsidRPr="003A7DFB" w:rsidRDefault="003A7DFB" w:rsidP="003A7DFB">
      <w:pPr>
        <w:rPr>
          <w:lang w:val="en-US"/>
        </w:rPr>
      </w:pPr>
      <w:r w:rsidRPr="003A7DFB">
        <w:rPr>
          <w:lang w:val="en-US"/>
        </w:rPr>
        <w:t>To reduce the measurement burden on the UE, Figure 4 illustrates two possible approaches:</w:t>
      </w:r>
    </w:p>
    <w:p w14:paraId="00BB2025" w14:textId="54300AEE" w:rsidR="003A7DFB" w:rsidRPr="003A7DFB" w:rsidRDefault="003A7DFB" w:rsidP="009442FB">
      <w:pPr>
        <w:pStyle w:val="a5"/>
        <w:numPr>
          <w:ilvl w:val="0"/>
          <w:numId w:val="10"/>
        </w:numPr>
        <w:ind w:leftChars="0"/>
        <w:rPr>
          <w:lang w:val="en-US"/>
        </w:rPr>
      </w:pPr>
      <w:r w:rsidRPr="003A7DFB">
        <w:rPr>
          <w:lang w:val="en-US"/>
        </w:rPr>
        <w:lastRenderedPageBreak/>
        <w:t xml:space="preserve">Semi-persistent </w:t>
      </w:r>
      <w:r>
        <w:rPr>
          <w:lang w:val="en-US"/>
        </w:rPr>
        <w:t>CSI-RS c</w:t>
      </w:r>
      <w:r w:rsidRPr="003A7DFB">
        <w:rPr>
          <w:lang w:val="en-US"/>
        </w:rPr>
        <w:t>onfiguration</w:t>
      </w:r>
      <w:r>
        <w:rPr>
          <w:lang w:val="en-US"/>
        </w:rPr>
        <w:t xml:space="preserve"> for CSI</w:t>
      </w:r>
      <w:r w:rsidRPr="003A7DFB">
        <w:rPr>
          <w:lang w:val="en-US"/>
        </w:rPr>
        <w:t xml:space="preserve"> with </w:t>
      </w:r>
      <w:r>
        <w:rPr>
          <w:lang w:val="en-US"/>
        </w:rPr>
        <w:t>s</w:t>
      </w:r>
      <w:r w:rsidRPr="003A7DFB">
        <w:rPr>
          <w:lang w:val="en-US"/>
        </w:rPr>
        <w:t xml:space="preserve">elective </w:t>
      </w:r>
      <w:r>
        <w:rPr>
          <w:lang w:val="en-US"/>
        </w:rPr>
        <w:t>a</w:t>
      </w:r>
      <w:r w:rsidRPr="003A7DFB">
        <w:rPr>
          <w:lang w:val="en-US"/>
        </w:rPr>
        <w:t>ctivation:</w:t>
      </w:r>
    </w:p>
    <w:p w14:paraId="25CCE48A" w14:textId="77777777" w:rsidR="003A7DFB" w:rsidRPr="003A7DFB" w:rsidRDefault="003A7DFB" w:rsidP="003A7DFB">
      <w:pPr>
        <w:rPr>
          <w:lang w:val="en-US"/>
        </w:rPr>
      </w:pPr>
      <w:r w:rsidRPr="003A7DFB">
        <w:rPr>
          <w:lang w:val="en-US"/>
        </w:rPr>
        <w:t xml:space="preserve">The initial </w:t>
      </w:r>
      <w:proofErr w:type="spellStart"/>
      <w:r w:rsidRPr="003A7DFB">
        <w:rPr>
          <w:lang w:val="en-US"/>
        </w:rPr>
        <w:t>RRCReconfiguration</w:t>
      </w:r>
      <w:proofErr w:type="spellEnd"/>
      <w:r w:rsidRPr="003A7DFB">
        <w:rPr>
          <w:lang w:val="en-US"/>
        </w:rPr>
        <w:t xml:space="preserve"> message includes all CSI-RS resource sets for all candidate cells, with their time-domain property set to semi-persistent. After the UE completes L1-RSRP measurements and a subset of likely target cells is identified, the network activates only the necessary CSI-RS resource sets via SP CSI-RS activation MAC CEs.</w:t>
      </w:r>
    </w:p>
    <w:p w14:paraId="7B3923AF" w14:textId="737E98A1" w:rsidR="003A7DFB" w:rsidRPr="003A7DFB" w:rsidRDefault="003A7DFB" w:rsidP="009442FB">
      <w:pPr>
        <w:pStyle w:val="a5"/>
        <w:numPr>
          <w:ilvl w:val="0"/>
          <w:numId w:val="10"/>
        </w:numPr>
        <w:ind w:leftChars="0"/>
        <w:rPr>
          <w:lang w:val="en-US"/>
        </w:rPr>
      </w:pPr>
      <w:r w:rsidRPr="003A7DFB">
        <w:rPr>
          <w:lang w:val="en-US"/>
        </w:rPr>
        <w:t xml:space="preserve">Deferred </w:t>
      </w:r>
      <w:r>
        <w:rPr>
          <w:lang w:val="en-US"/>
        </w:rPr>
        <w:t>CSI-RS c</w:t>
      </w:r>
      <w:r w:rsidRPr="003A7DFB">
        <w:rPr>
          <w:lang w:val="en-US"/>
        </w:rPr>
        <w:t>onfiguration</w:t>
      </w:r>
      <w:r>
        <w:rPr>
          <w:lang w:val="en-US"/>
        </w:rPr>
        <w:t xml:space="preserve"> for CSI</w:t>
      </w:r>
      <w:r w:rsidRPr="003A7DFB">
        <w:rPr>
          <w:lang w:val="en-US"/>
        </w:rPr>
        <w:t xml:space="preserve"> via </w:t>
      </w:r>
      <w:r>
        <w:rPr>
          <w:lang w:val="en-US"/>
        </w:rPr>
        <w:t>a</w:t>
      </w:r>
      <w:r w:rsidRPr="003A7DFB">
        <w:rPr>
          <w:lang w:val="en-US"/>
        </w:rPr>
        <w:t xml:space="preserve">dditional </w:t>
      </w:r>
      <w:proofErr w:type="spellStart"/>
      <w:r w:rsidRPr="003A7DFB">
        <w:rPr>
          <w:lang w:val="en-US"/>
        </w:rPr>
        <w:t>RRCReconfiguration</w:t>
      </w:r>
      <w:proofErr w:type="spellEnd"/>
      <w:r w:rsidRPr="003A7DFB">
        <w:rPr>
          <w:lang w:val="en-US"/>
        </w:rPr>
        <w:t>:</w:t>
      </w:r>
    </w:p>
    <w:p w14:paraId="06C86345" w14:textId="5A1AE982" w:rsidR="00F376D0" w:rsidRDefault="003A7DFB" w:rsidP="003A7DFB">
      <w:pPr>
        <w:rPr>
          <w:rFonts w:hAnsi="½Å¸íÁ¶"/>
        </w:rPr>
      </w:pPr>
      <w:r w:rsidRPr="003A7DFB">
        <w:rPr>
          <w:lang w:val="en-US"/>
        </w:rPr>
        <w:t xml:space="preserve">The initial </w:t>
      </w:r>
      <w:proofErr w:type="spellStart"/>
      <w:r w:rsidRPr="003A7DFB">
        <w:rPr>
          <w:lang w:val="en-US"/>
        </w:rPr>
        <w:t>RRCReconfiguration</w:t>
      </w:r>
      <w:proofErr w:type="spellEnd"/>
      <w:r w:rsidRPr="003A7DFB">
        <w:rPr>
          <w:lang w:val="en-US"/>
        </w:rPr>
        <w:t xml:space="preserve"> message does not include any CSI-RS resource sets for CSI acquisition. Once the UE identifies a few likely target cells based on L1-RSRP measurements, the network sends a second </w:t>
      </w:r>
      <w:proofErr w:type="spellStart"/>
      <w:r w:rsidRPr="003A7DFB">
        <w:rPr>
          <w:lang w:val="en-US"/>
        </w:rPr>
        <w:t>RRCReconfiguration</w:t>
      </w:r>
      <w:proofErr w:type="spellEnd"/>
      <w:r w:rsidRPr="003A7DFB">
        <w:rPr>
          <w:lang w:val="en-US"/>
        </w:rPr>
        <w:t xml:space="preserve"> message to configure only the CSI-RS resource sets associated with those selected candidates, this time with the time-domain property set to periodic.</w:t>
      </w:r>
    </w:p>
    <w:p w14:paraId="6FF02B09" w14:textId="4580212B" w:rsidR="003A7DFB" w:rsidRDefault="003A7DFB" w:rsidP="00314E9F">
      <w:pPr>
        <w:rPr>
          <w:lang w:val="en-US"/>
        </w:rPr>
      </w:pPr>
    </w:p>
    <w:p w14:paraId="269BB9B3" w14:textId="725E5E1E" w:rsidR="000537A5" w:rsidRPr="003941CB" w:rsidRDefault="000537A5" w:rsidP="000537A5">
      <w:pPr>
        <w:rPr>
          <w:b/>
          <w:lang w:val="en-US"/>
        </w:rPr>
      </w:pPr>
      <w:r w:rsidRPr="003941CB">
        <w:rPr>
          <w:b/>
          <w:lang w:val="en-US"/>
        </w:rPr>
        <w:t>Observation</w:t>
      </w:r>
      <w:r>
        <w:rPr>
          <w:b/>
          <w:lang w:val="en-US"/>
        </w:rPr>
        <w:t xml:space="preserve"> 8</w:t>
      </w:r>
      <w:r w:rsidR="00FD4279">
        <w:rPr>
          <w:b/>
          <w:lang w:val="en-US"/>
        </w:rPr>
        <w:t>:</w:t>
      </w:r>
    </w:p>
    <w:p w14:paraId="3F2FC34C" w14:textId="5F60B402" w:rsidR="000537A5" w:rsidRPr="003941CB" w:rsidRDefault="000537A5" w:rsidP="000537A5">
      <w:pPr>
        <w:rPr>
          <w:b/>
          <w:lang w:val="en-US"/>
        </w:rPr>
      </w:pPr>
      <w:r w:rsidRPr="000537A5">
        <w:rPr>
          <w:b/>
          <w:lang w:val="en-US"/>
        </w:rPr>
        <w:t>Configuring CSI-RS resource sets for all candidate cells in advance can lead to unnecessary measurement overhead at the UE. A staged or selective activation approach helps reduce UE processing burden while ensuring timely CSI acquisition for likely target cells.</w:t>
      </w:r>
    </w:p>
    <w:p w14:paraId="26640816" w14:textId="77777777" w:rsidR="000537A5" w:rsidRPr="003941CB" w:rsidRDefault="000537A5" w:rsidP="000537A5">
      <w:pPr>
        <w:rPr>
          <w:b/>
          <w:lang w:val="en-US"/>
        </w:rPr>
      </w:pPr>
    </w:p>
    <w:p w14:paraId="669706C9" w14:textId="4EC80BE7" w:rsidR="000537A5" w:rsidRPr="003941CB" w:rsidRDefault="000537A5" w:rsidP="000537A5">
      <w:pPr>
        <w:rPr>
          <w:b/>
          <w:lang w:val="en-US"/>
        </w:rPr>
      </w:pPr>
      <w:r w:rsidRPr="003941CB">
        <w:rPr>
          <w:b/>
          <w:lang w:val="en-US"/>
        </w:rPr>
        <w:t>Proposal</w:t>
      </w:r>
      <w:r>
        <w:rPr>
          <w:b/>
          <w:lang w:val="en-US"/>
        </w:rPr>
        <w:t xml:space="preserve"> 7</w:t>
      </w:r>
      <w:r w:rsidR="00FD4279">
        <w:rPr>
          <w:b/>
          <w:lang w:val="en-US"/>
        </w:rPr>
        <w:t>:</w:t>
      </w:r>
    </w:p>
    <w:p w14:paraId="7868F5A6" w14:textId="77777777" w:rsidR="000537A5" w:rsidRPr="000537A5" w:rsidRDefault="000537A5" w:rsidP="000537A5">
      <w:pPr>
        <w:rPr>
          <w:b/>
          <w:lang w:val="en-US"/>
        </w:rPr>
      </w:pPr>
      <w:r w:rsidRPr="000537A5">
        <w:rPr>
          <w:b/>
          <w:lang w:val="en-US"/>
        </w:rPr>
        <w:t>Support staged CSI-RS configuration for candidate cells by either:</w:t>
      </w:r>
    </w:p>
    <w:p w14:paraId="668C2B14" w14:textId="594F33BA" w:rsidR="000537A5" w:rsidRPr="000537A5" w:rsidRDefault="003E26A2" w:rsidP="009442FB">
      <w:pPr>
        <w:pStyle w:val="a5"/>
        <w:numPr>
          <w:ilvl w:val="0"/>
          <w:numId w:val="11"/>
        </w:numPr>
        <w:ind w:leftChars="0"/>
        <w:rPr>
          <w:b/>
          <w:lang w:val="en-US"/>
        </w:rPr>
      </w:pPr>
      <w:r>
        <w:rPr>
          <w:b/>
          <w:lang w:val="en-US"/>
        </w:rPr>
        <w:t>I</w:t>
      </w:r>
      <w:r w:rsidR="000537A5" w:rsidRPr="000537A5">
        <w:rPr>
          <w:b/>
          <w:lang w:val="en-US"/>
        </w:rPr>
        <w:t>nitially configuring all CSI-RS resources as semi-persistent and selectively activating them via SP CSI-RS activation MAC CE, or</w:t>
      </w:r>
    </w:p>
    <w:p w14:paraId="4AEC4235" w14:textId="649B44E7" w:rsidR="000537A5" w:rsidRPr="000537A5" w:rsidRDefault="003E26A2" w:rsidP="009442FB">
      <w:pPr>
        <w:pStyle w:val="a5"/>
        <w:numPr>
          <w:ilvl w:val="0"/>
          <w:numId w:val="11"/>
        </w:numPr>
        <w:ind w:leftChars="0"/>
        <w:rPr>
          <w:b/>
          <w:lang w:val="en-US"/>
        </w:rPr>
      </w:pPr>
      <w:r w:rsidRPr="000537A5">
        <w:rPr>
          <w:b/>
          <w:lang w:val="en-US"/>
        </w:rPr>
        <w:t>Deferring</w:t>
      </w:r>
      <w:r w:rsidR="000537A5" w:rsidRPr="000537A5">
        <w:rPr>
          <w:b/>
          <w:lang w:val="en-US"/>
        </w:rPr>
        <w:t xml:space="preserve"> configuration until likely target cells are identified and configuring only their CSI-RS resources with periodic transmission in a second </w:t>
      </w:r>
      <w:proofErr w:type="spellStart"/>
      <w:r w:rsidR="000537A5" w:rsidRPr="000537A5">
        <w:rPr>
          <w:b/>
          <w:lang w:val="en-US"/>
        </w:rPr>
        <w:t>RRCReconfiguration</w:t>
      </w:r>
      <w:proofErr w:type="spellEnd"/>
      <w:r w:rsidR="000537A5" w:rsidRPr="000537A5">
        <w:rPr>
          <w:b/>
          <w:lang w:val="en-US"/>
        </w:rPr>
        <w:t xml:space="preserve"> message.</w:t>
      </w:r>
    </w:p>
    <w:p w14:paraId="325A5916" w14:textId="77777777" w:rsidR="000537A5" w:rsidRPr="000537A5" w:rsidRDefault="000537A5" w:rsidP="00314E9F">
      <w:pPr>
        <w:rPr>
          <w:lang w:val="en-US"/>
        </w:rPr>
      </w:pPr>
    </w:p>
    <w:p w14:paraId="06A667FD" w14:textId="1DC91863" w:rsidR="009613EC" w:rsidRPr="008E5C68" w:rsidRDefault="009613EC" w:rsidP="009613EC">
      <w:pPr>
        <w:jc w:val="left"/>
        <w:rPr>
          <w:rFonts w:eastAsia="Times New Roman"/>
          <w:sz w:val="28"/>
          <w:szCs w:val="20"/>
          <w:lang w:eastAsia="ja-JP"/>
        </w:rPr>
      </w:pPr>
      <w:r w:rsidRPr="008E5C68">
        <w:rPr>
          <w:rFonts w:eastAsia="Times New Roman"/>
          <w:sz w:val="28"/>
          <w:szCs w:val="20"/>
          <w:lang w:eastAsia="ja-JP"/>
        </w:rPr>
        <w:t>2.</w:t>
      </w:r>
      <w:r w:rsidR="002324A5">
        <w:rPr>
          <w:rFonts w:eastAsia="Times New Roman"/>
          <w:sz w:val="28"/>
          <w:szCs w:val="20"/>
          <w:lang w:eastAsia="ja-JP"/>
        </w:rPr>
        <w:t>6</w:t>
      </w:r>
      <w:r w:rsidRPr="008E5C68">
        <w:rPr>
          <w:rFonts w:eastAsia="Times New Roman"/>
          <w:sz w:val="28"/>
          <w:szCs w:val="20"/>
          <w:lang w:eastAsia="ja-JP"/>
        </w:rPr>
        <w:t xml:space="preserve"> </w:t>
      </w:r>
      <w:r>
        <w:rPr>
          <w:rFonts w:eastAsia="Times New Roman"/>
          <w:sz w:val="28"/>
          <w:szCs w:val="20"/>
          <w:lang w:eastAsia="ja-JP"/>
        </w:rPr>
        <w:t>Support of SP-CSI-RS</w:t>
      </w:r>
      <w:r w:rsidR="007D6C40">
        <w:rPr>
          <w:rFonts w:eastAsia="Times New Roman"/>
          <w:sz w:val="28"/>
          <w:szCs w:val="20"/>
          <w:lang w:eastAsia="ja-JP"/>
        </w:rPr>
        <w:t xml:space="preserve"> for </w:t>
      </w:r>
      <w:r w:rsidR="007D6C40" w:rsidRPr="007D6C40">
        <w:rPr>
          <w:rFonts w:eastAsia="Times New Roman"/>
          <w:sz w:val="28"/>
          <w:szCs w:val="20"/>
          <w:lang w:eastAsia="ja-JP"/>
        </w:rPr>
        <w:t>CSI Acquisition</w:t>
      </w:r>
    </w:p>
    <w:p w14:paraId="4AE0923A" w14:textId="77777777" w:rsidR="003A7DFB" w:rsidRPr="008E5C68" w:rsidRDefault="003A7DFB" w:rsidP="003A7DFB">
      <w:pPr>
        <w:jc w:val="left"/>
        <w:rPr>
          <w:rFonts w:eastAsia="Times New Roman"/>
          <w:sz w:val="28"/>
          <w:szCs w:val="20"/>
          <w:lang w:eastAsia="ja-JP"/>
        </w:rPr>
      </w:pPr>
    </w:p>
    <w:tbl>
      <w:tblPr>
        <w:tblStyle w:val="aa"/>
        <w:tblW w:w="0" w:type="auto"/>
        <w:tblLook w:val="04A0" w:firstRow="1" w:lastRow="0" w:firstColumn="1" w:lastColumn="0" w:noHBand="0" w:noVBand="1"/>
      </w:tblPr>
      <w:tblGrid>
        <w:gridCol w:w="9288"/>
      </w:tblGrid>
      <w:tr w:rsidR="003A7DFB" w14:paraId="678FE803" w14:textId="77777777" w:rsidTr="00CC1A13">
        <w:trPr>
          <w:trHeight w:val="4331"/>
        </w:trPr>
        <w:tc>
          <w:tcPr>
            <w:tcW w:w="9288" w:type="dxa"/>
          </w:tcPr>
          <w:p w14:paraId="79F6A217" w14:textId="77777777" w:rsidR="003A7DFB" w:rsidRPr="00430443" w:rsidRDefault="003A7DFB" w:rsidP="003A7DFB">
            <w:pPr>
              <w:snapToGrid w:val="0"/>
            </w:pPr>
            <w:r w:rsidRPr="00430443">
              <w:rPr>
                <w:highlight w:val="green"/>
              </w:rPr>
              <w:t>Agreement</w:t>
            </w:r>
          </w:p>
          <w:p w14:paraId="05B55002" w14:textId="77777777" w:rsidR="003A7DFB" w:rsidRPr="00430443" w:rsidRDefault="003A7DFB" w:rsidP="003A7DFB">
            <w:pPr>
              <w:rPr>
                <w:lang w:val="en-US"/>
              </w:rPr>
            </w:pPr>
            <w:r w:rsidRPr="00430443">
              <w:rPr>
                <w:rFonts w:hint="eastAsia"/>
                <w:lang w:val="en-US"/>
              </w:rPr>
              <w:t xml:space="preserve">For target cell CSI acquisition, </w:t>
            </w:r>
          </w:p>
          <w:p w14:paraId="17CB15C0" w14:textId="77777777" w:rsidR="003A7DFB" w:rsidRPr="00430443" w:rsidRDefault="003A7DFB" w:rsidP="009442FB">
            <w:pPr>
              <w:widowControl/>
              <w:numPr>
                <w:ilvl w:val="0"/>
                <w:numId w:val="9"/>
              </w:numPr>
              <w:autoSpaceDE/>
              <w:autoSpaceDN/>
              <w:snapToGrid w:val="0"/>
              <w:spacing w:after="0"/>
              <w:rPr>
                <w:lang w:eastAsia="x-none"/>
              </w:rPr>
            </w:pPr>
            <w:r w:rsidRPr="00430443">
              <w:rPr>
                <w:rFonts w:hint="eastAsia"/>
                <w:lang w:eastAsia="x-none"/>
              </w:rPr>
              <w:t>A UE is provided with RRC configurations for periodic CSI-RS resource(s) and CSI report(s) for one or more candidate cell</w:t>
            </w:r>
          </w:p>
          <w:p w14:paraId="650E22FE" w14:textId="77777777" w:rsidR="003A7DFB" w:rsidRPr="00430443" w:rsidRDefault="003A7DFB" w:rsidP="009442FB">
            <w:pPr>
              <w:widowControl/>
              <w:numPr>
                <w:ilvl w:val="1"/>
                <w:numId w:val="9"/>
              </w:numPr>
              <w:autoSpaceDE/>
              <w:autoSpaceDN/>
              <w:snapToGrid w:val="0"/>
              <w:spacing w:after="0"/>
              <w:rPr>
                <w:lang w:eastAsia="x-none"/>
              </w:rPr>
            </w:pPr>
            <w:r w:rsidRPr="00430443">
              <w:rPr>
                <w:rFonts w:hint="eastAsia"/>
                <w:lang w:eastAsia="x-none"/>
              </w:rPr>
              <w:t xml:space="preserve">For </w:t>
            </w:r>
            <w:r w:rsidRPr="00430443">
              <w:rPr>
                <w:lang w:eastAsia="x-none"/>
              </w:rPr>
              <w:t xml:space="preserve">a </w:t>
            </w:r>
            <w:r w:rsidRPr="00430443">
              <w:rPr>
                <w:rFonts w:hint="eastAsia"/>
                <w:lang w:eastAsia="x-none"/>
              </w:rPr>
              <w:t>candidate cell,</w:t>
            </w:r>
          </w:p>
          <w:p w14:paraId="6A61459C" w14:textId="77777777" w:rsidR="003A7DFB" w:rsidRPr="00430443" w:rsidRDefault="003A7DFB" w:rsidP="009442FB">
            <w:pPr>
              <w:widowControl/>
              <w:numPr>
                <w:ilvl w:val="2"/>
                <w:numId w:val="9"/>
              </w:numPr>
              <w:autoSpaceDE/>
              <w:autoSpaceDN/>
              <w:snapToGrid w:val="0"/>
              <w:spacing w:after="0"/>
              <w:rPr>
                <w:lang w:eastAsia="x-none"/>
              </w:rPr>
            </w:pPr>
            <w:r w:rsidRPr="00430443">
              <w:rPr>
                <w:rFonts w:hint="eastAsia"/>
                <w:lang w:eastAsia="x-none"/>
              </w:rPr>
              <w:t>down-select from the following alternatives:</w:t>
            </w:r>
          </w:p>
          <w:p w14:paraId="30B85B9F" w14:textId="77777777" w:rsidR="003A7DFB" w:rsidRPr="00430443" w:rsidRDefault="003A7DFB" w:rsidP="009442FB">
            <w:pPr>
              <w:widowControl/>
              <w:numPr>
                <w:ilvl w:val="3"/>
                <w:numId w:val="9"/>
              </w:numPr>
              <w:autoSpaceDE/>
              <w:autoSpaceDN/>
              <w:snapToGrid w:val="0"/>
              <w:spacing w:after="0"/>
              <w:rPr>
                <w:lang w:eastAsia="x-none"/>
              </w:rPr>
            </w:pPr>
            <w:r w:rsidRPr="00430443">
              <w:rPr>
                <w:rFonts w:hint="eastAsia"/>
                <w:lang w:eastAsia="x-none"/>
              </w:rPr>
              <w:t>Alt 1</w:t>
            </w:r>
            <w:r w:rsidRPr="00430443">
              <w:rPr>
                <w:lang w:eastAsia="x-none"/>
              </w:rPr>
              <w:t>:</w:t>
            </w:r>
            <w:r w:rsidRPr="00430443">
              <w:rPr>
                <w:rFonts w:hint="eastAsia"/>
                <w:lang w:eastAsia="x-none"/>
              </w:rPr>
              <w:t xml:space="preserve"> </w:t>
            </w:r>
            <w:r w:rsidRPr="00430443">
              <w:rPr>
                <w:lang w:eastAsia="x-none"/>
              </w:rPr>
              <w:t>A</w:t>
            </w:r>
            <w:r w:rsidRPr="00430443">
              <w:rPr>
                <w:rFonts w:hint="eastAsia"/>
                <w:lang w:eastAsia="x-none"/>
              </w:rPr>
              <w:t xml:space="preserve"> single CSI report configuration is configured</w:t>
            </w:r>
          </w:p>
          <w:p w14:paraId="2B9FB675" w14:textId="77777777" w:rsidR="003A7DFB" w:rsidRPr="00430443" w:rsidRDefault="003A7DFB" w:rsidP="009442FB">
            <w:pPr>
              <w:widowControl/>
              <w:numPr>
                <w:ilvl w:val="3"/>
                <w:numId w:val="9"/>
              </w:numPr>
              <w:autoSpaceDE/>
              <w:autoSpaceDN/>
              <w:snapToGrid w:val="0"/>
              <w:spacing w:after="0"/>
              <w:rPr>
                <w:lang w:eastAsia="x-none"/>
              </w:rPr>
            </w:pPr>
            <w:r w:rsidRPr="00430443">
              <w:rPr>
                <w:rFonts w:hint="eastAsia"/>
                <w:lang w:eastAsia="x-none"/>
              </w:rPr>
              <w:t>Alt 2</w:t>
            </w:r>
            <w:r w:rsidRPr="00430443">
              <w:rPr>
                <w:lang w:eastAsia="x-none"/>
              </w:rPr>
              <w:t>:</w:t>
            </w:r>
            <w:r w:rsidRPr="00430443">
              <w:rPr>
                <w:rFonts w:hint="eastAsia"/>
                <w:lang w:eastAsia="x-none"/>
              </w:rPr>
              <w:t xml:space="preserve"> </w:t>
            </w:r>
            <w:r w:rsidRPr="00430443">
              <w:rPr>
                <w:lang w:eastAsia="x-none"/>
              </w:rPr>
              <w:t>M</w:t>
            </w:r>
            <w:r w:rsidRPr="00430443">
              <w:rPr>
                <w:rFonts w:hint="eastAsia"/>
                <w:lang w:eastAsia="x-none"/>
              </w:rPr>
              <w:t xml:space="preserve">ultiple CSI report configurations </w:t>
            </w:r>
            <w:r w:rsidRPr="00430443">
              <w:rPr>
                <w:lang w:eastAsia="x-none"/>
              </w:rPr>
              <w:t>can be</w:t>
            </w:r>
            <w:r w:rsidRPr="00430443">
              <w:rPr>
                <w:rFonts w:hint="eastAsia"/>
                <w:lang w:eastAsia="x-none"/>
              </w:rPr>
              <w:t xml:space="preserve"> configured</w:t>
            </w:r>
          </w:p>
          <w:p w14:paraId="29277C39" w14:textId="77777777" w:rsidR="003A7DFB" w:rsidRPr="00430443" w:rsidRDefault="003A7DFB" w:rsidP="009442FB">
            <w:pPr>
              <w:widowControl/>
              <w:numPr>
                <w:ilvl w:val="2"/>
                <w:numId w:val="9"/>
              </w:numPr>
              <w:autoSpaceDE/>
              <w:autoSpaceDN/>
              <w:snapToGrid w:val="0"/>
              <w:spacing w:after="0"/>
              <w:rPr>
                <w:lang w:eastAsia="x-none"/>
              </w:rPr>
            </w:pPr>
            <w:r w:rsidRPr="00430443">
              <w:rPr>
                <w:rFonts w:hint="eastAsia"/>
                <w:lang w:eastAsia="x-none"/>
              </w:rPr>
              <w:t>down-select from the following alternatives:</w:t>
            </w:r>
          </w:p>
          <w:p w14:paraId="6AD568C0" w14:textId="77777777" w:rsidR="003A7DFB" w:rsidRPr="00430443" w:rsidRDefault="003A7DFB" w:rsidP="009442FB">
            <w:pPr>
              <w:widowControl/>
              <w:numPr>
                <w:ilvl w:val="3"/>
                <w:numId w:val="9"/>
              </w:numPr>
              <w:autoSpaceDE/>
              <w:autoSpaceDN/>
              <w:snapToGrid w:val="0"/>
              <w:spacing w:after="0"/>
              <w:rPr>
                <w:lang w:eastAsia="x-none"/>
              </w:rPr>
            </w:pPr>
            <w:r w:rsidRPr="00430443">
              <w:rPr>
                <w:rFonts w:hint="eastAsia"/>
                <w:lang w:eastAsia="x-none"/>
              </w:rPr>
              <w:t xml:space="preserve">Alt X: A single CSI-RS resource for CMR is associated </w:t>
            </w:r>
            <w:r w:rsidRPr="00430443">
              <w:rPr>
                <w:lang w:eastAsia="x-none"/>
              </w:rPr>
              <w:t>with</w:t>
            </w:r>
            <w:r w:rsidRPr="00430443">
              <w:rPr>
                <w:rFonts w:hint="eastAsia"/>
                <w:lang w:eastAsia="x-none"/>
              </w:rPr>
              <w:t xml:space="preserve"> a CSI report configuration</w:t>
            </w:r>
          </w:p>
          <w:p w14:paraId="182089FC" w14:textId="77777777" w:rsidR="003A7DFB" w:rsidRPr="00430443" w:rsidRDefault="003A7DFB" w:rsidP="009442FB">
            <w:pPr>
              <w:widowControl/>
              <w:numPr>
                <w:ilvl w:val="3"/>
                <w:numId w:val="9"/>
              </w:numPr>
              <w:autoSpaceDE/>
              <w:autoSpaceDN/>
              <w:snapToGrid w:val="0"/>
              <w:spacing w:after="0"/>
              <w:rPr>
                <w:lang w:eastAsia="x-none"/>
              </w:rPr>
            </w:pPr>
            <w:r w:rsidRPr="00430443">
              <w:rPr>
                <w:rFonts w:hint="eastAsia"/>
                <w:lang w:eastAsia="x-none"/>
              </w:rPr>
              <w:t xml:space="preserve">Alt Y: Multiple CSI-RS resources for CMR </w:t>
            </w:r>
            <w:r w:rsidRPr="00430443">
              <w:rPr>
                <w:lang w:eastAsia="x-none"/>
              </w:rPr>
              <w:t>can be</w:t>
            </w:r>
            <w:r w:rsidRPr="00430443">
              <w:rPr>
                <w:rFonts w:hint="eastAsia"/>
                <w:lang w:eastAsia="x-none"/>
              </w:rPr>
              <w:t xml:space="preserve"> associated </w:t>
            </w:r>
            <w:r w:rsidRPr="00430443">
              <w:rPr>
                <w:lang w:eastAsia="x-none"/>
              </w:rPr>
              <w:t>with</w:t>
            </w:r>
            <w:r w:rsidRPr="00430443">
              <w:rPr>
                <w:rFonts w:hint="eastAsia"/>
                <w:lang w:eastAsia="x-none"/>
              </w:rPr>
              <w:t xml:space="preserve"> a CSI report configuration</w:t>
            </w:r>
          </w:p>
          <w:p w14:paraId="335A4251" w14:textId="77777777" w:rsidR="003A7DFB" w:rsidRPr="003A7DFB" w:rsidRDefault="003A7DFB" w:rsidP="009442FB">
            <w:pPr>
              <w:widowControl/>
              <w:numPr>
                <w:ilvl w:val="1"/>
                <w:numId w:val="9"/>
              </w:numPr>
              <w:autoSpaceDE/>
              <w:autoSpaceDN/>
              <w:snapToGrid w:val="0"/>
              <w:spacing w:after="0"/>
              <w:rPr>
                <w:highlight w:val="yellow"/>
                <w:lang w:val="fr-FR" w:eastAsia="x-none"/>
              </w:rPr>
            </w:pPr>
            <w:r w:rsidRPr="003A7DFB">
              <w:rPr>
                <w:highlight w:val="yellow"/>
                <w:lang w:val="fr-FR" w:eastAsia="x-none"/>
              </w:rPr>
              <w:t>FFS: Semi-persistent CSI-RS resource</w:t>
            </w:r>
          </w:p>
          <w:p w14:paraId="2FB90209" w14:textId="77777777" w:rsidR="003A7DFB" w:rsidRPr="00F362EE" w:rsidRDefault="003A7DFB" w:rsidP="00CC1A13">
            <w:pPr>
              <w:widowControl/>
              <w:autoSpaceDE/>
              <w:autoSpaceDN/>
              <w:snapToGrid w:val="0"/>
              <w:spacing w:after="0"/>
              <w:ind w:left="720"/>
            </w:pPr>
            <w:r w:rsidRPr="00430443">
              <w:rPr>
                <w:rFonts w:hint="eastAsia"/>
                <w:lang w:val="en-US"/>
              </w:rPr>
              <w:t xml:space="preserve"> </w:t>
            </w:r>
            <w:r w:rsidRPr="00F362EE">
              <w:t>[</w:t>
            </w:r>
            <w:r>
              <w:t>…</w:t>
            </w:r>
            <w:r w:rsidRPr="00F362EE">
              <w:t>]</w:t>
            </w:r>
          </w:p>
        </w:tc>
      </w:tr>
    </w:tbl>
    <w:p w14:paraId="16C4A5A4" w14:textId="77777777" w:rsidR="003A7DFB" w:rsidRDefault="003A7DFB" w:rsidP="003A7DFB"/>
    <w:p w14:paraId="48154E1C" w14:textId="77777777" w:rsidR="00865610" w:rsidRPr="00865610" w:rsidRDefault="00865610" w:rsidP="00865610">
      <w:pPr>
        <w:rPr>
          <w:lang w:val="en-US"/>
        </w:rPr>
      </w:pPr>
      <w:r w:rsidRPr="00865610">
        <w:rPr>
          <w:lang w:val="en-US"/>
        </w:rPr>
        <w:t>It was previously agreed that semi-persistent CSI-RS (SP CSI-RS) transmission is supported for L1-RSRP measurement. This principle can be reasonably extended to CSI-RS resource sets used for CSI acquisition, as both cases involve similar collaboration between the serving cell and multiple candidate cells, particularly from the RAN3 perspective.</w:t>
      </w:r>
    </w:p>
    <w:p w14:paraId="7D9BDBA8" w14:textId="13899EFA" w:rsidR="00865610" w:rsidRPr="00865610" w:rsidRDefault="00865610" w:rsidP="00865610">
      <w:pPr>
        <w:rPr>
          <w:lang w:val="en-US"/>
        </w:rPr>
      </w:pPr>
      <w:r w:rsidRPr="00865610">
        <w:rPr>
          <w:lang w:val="en-US"/>
        </w:rPr>
        <w:t>Furthermore, the time-domain properties of CSI-RS transmission for CSI acquisition—namely periodic, semi-persistent, and aperiodic—warrant careful consideration. With periodic CSI-RS, the UE assumes that multiple candidate cells continuously transmit the configured CSI-RS and performs ongoing measurements accordingly. However, CSI-RS configured for CSI acquisition generally requires a larger number of antenna ports tha</w:t>
      </w:r>
      <w:r>
        <w:rPr>
          <w:lang w:val="en-US"/>
        </w:rPr>
        <w:t>n that used for beam management</w:t>
      </w:r>
      <w:r w:rsidRPr="00865610">
        <w:rPr>
          <w:lang w:val="en-US"/>
        </w:rPr>
        <w:t>, leading to higher reference signal overhead.</w:t>
      </w:r>
    </w:p>
    <w:p w14:paraId="335AB7E7" w14:textId="3451C258" w:rsidR="003679DC" w:rsidRDefault="00865610" w:rsidP="00865610">
      <w:pPr>
        <w:rPr>
          <w:lang w:val="en-US"/>
        </w:rPr>
      </w:pPr>
      <w:r w:rsidRPr="00865610">
        <w:rPr>
          <w:lang w:val="en-US"/>
        </w:rPr>
        <w:t>To mitigate unnecessary measurement burden, it is preferable to allow the UE to determine the measurement timing based on its capability. Therefore, periodic CSI-RS transmission should be supported as the baseline for CSI acquisition. In addition, SP CSI-RS for CSI acquisition should also be supported, provided the UE declares the corresponding capability.</w:t>
      </w:r>
    </w:p>
    <w:p w14:paraId="609D89D0" w14:textId="41EF6B3C" w:rsidR="003679DC" w:rsidRDefault="003679DC" w:rsidP="00DA7177">
      <w:pPr>
        <w:rPr>
          <w:lang w:val="en-US"/>
        </w:rPr>
      </w:pPr>
    </w:p>
    <w:p w14:paraId="49143097" w14:textId="731F3A21" w:rsidR="00865610" w:rsidRPr="003941CB" w:rsidRDefault="00865610" w:rsidP="00865610">
      <w:pPr>
        <w:rPr>
          <w:b/>
          <w:lang w:val="en-US"/>
        </w:rPr>
      </w:pPr>
      <w:r w:rsidRPr="003941CB">
        <w:rPr>
          <w:b/>
          <w:lang w:val="en-US"/>
        </w:rPr>
        <w:t>Observation</w:t>
      </w:r>
      <w:r>
        <w:rPr>
          <w:b/>
          <w:lang w:val="en-US"/>
        </w:rPr>
        <w:t xml:space="preserve"> 9</w:t>
      </w:r>
      <w:r w:rsidR="00FD4279">
        <w:rPr>
          <w:b/>
          <w:lang w:val="en-US"/>
        </w:rPr>
        <w:t>:</w:t>
      </w:r>
    </w:p>
    <w:p w14:paraId="2698F004" w14:textId="00B1C287" w:rsidR="00865610" w:rsidRPr="003941CB" w:rsidRDefault="00B26ADC" w:rsidP="00865610">
      <w:pPr>
        <w:rPr>
          <w:b/>
          <w:lang w:val="en-US"/>
        </w:rPr>
      </w:pPr>
      <w:r w:rsidRPr="00B26ADC">
        <w:rPr>
          <w:b/>
          <w:lang w:val="en-US"/>
        </w:rPr>
        <w:t>Periodic CSI-RS transmission from multiple candidate cells can lead to excessive measurement overhead, especially when CSI acquisition requires more ports than beam management.</w:t>
      </w:r>
      <w:r>
        <w:rPr>
          <w:b/>
          <w:lang w:val="en-US"/>
        </w:rPr>
        <w:t xml:space="preserve"> </w:t>
      </w:r>
      <w:r w:rsidRPr="00B26ADC">
        <w:rPr>
          <w:b/>
          <w:lang w:val="en-US"/>
        </w:rPr>
        <w:t>A</w:t>
      </w:r>
      <w:r>
        <w:rPr>
          <w:b/>
          <w:lang w:val="en-US"/>
        </w:rPr>
        <w:t>n</w:t>
      </w:r>
      <w:r w:rsidRPr="00B26ADC">
        <w:rPr>
          <w:b/>
          <w:lang w:val="en-US"/>
        </w:rPr>
        <w:t xml:space="preserve"> approach that allows selective activation and flexible timing is needed to balance performance and efficiency.</w:t>
      </w:r>
    </w:p>
    <w:p w14:paraId="543C9727" w14:textId="77777777" w:rsidR="00865610" w:rsidRPr="003941CB" w:rsidRDefault="00865610" w:rsidP="00865610">
      <w:pPr>
        <w:rPr>
          <w:b/>
          <w:lang w:val="en-US"/>
        </w:rPr>
      </w:pPr>
    </w:p>
    <w:p w14:paraId="337F9ADF" w14:textId="6634B84C" w:rsidR="00865610" w:rsidRPr="003941CB" w:rsidRDefault="00865610" w:rsidP="00865610">
      <w:pPr>
        <w:rPr>
          <w:b/>
          <w:lang w:val="en-US"/>
        </w:rPr>
      </w:pPr>
      <w:r w:rsidRPr="003941CB">
        <w:rPr>
          <w:b/>
          <w:lang w:val="en-US"/>
        </w:rPr>
        <w:t>Proposal</w:t>
      </w:r>
      <w:r>
        <w:rPr>
          <w:b/>
          <w:lang w:val="en-US"/>
        </w:rPr>
        <w:t xml:space="preserve"> 8</w:t>
      </w:r>
      <w:r w:rsidR="00FD4279">
        <w:rPr>
          <w:b/>
          <w:lang w:val="en-US"/>
        </w:rPr>
        <w:t>:</w:t>
      </w:r>
    </w:p>
    <w:p w14:paraId="2169DA8D" w14:textId="2C0481CB" w:rsidR="00096CC3" w:rsidRDefault="002324A5">
      <w:pPr>
        <w:widowControl/>
        <w:autoSpaceDE/>
        <w:autoSpaceDN/>
        <w:spacing w:after="200" w:line="276" w:lineRule="auto"/>
        <w:rPr>
          <w:b/>
          <w:lang w:val="en-US"/>
        </w:rPr>
      </w:pPr>
      <w:r w:rsidRPr="002324A5">
        <w:rPr>
          <w:b/>
          <w:lang w:val="en-US"/>
        </w:rPr>
        <w:t>Support semi-persistent CSI-RS for CSI acquisition if the UE declares the capability, as it aligns with the agreed support for L1-RSRP measurement and involves similar inter-cell coordination. This enables consistent design, reduces signaling complexity, and improves measurement efficiency across multiple candidate cells.</w:t>
      </w:r>
    </w:p>
    <w:p w14:paraId="3751A9D8" w14:textId="77777777" w:rsidR="00B26ADC" w:rsidRPr="00865610" w:rsidRDefault="00B26ADC">
      <w:pPr>
        <w:widowControl/>
        <w:autoSpaceDE/>
        <w:autoSpaceDN/>
        <w:spacing w:after="200" w:line="276" w:lineRule="auto"/>
        <w:rPr>
          <w:color w:val="0D0D0D"/>
          <w:shd w:val="clear" w:color="auto" w:fill="FFFFFF"/>
          <w:lang w:val="en-US"/>
        </w:rPr>
      </w:pPr>
    </w:p>
    <w:p w14:paraId="4070FC0B" w14:textId="0A88BA80" w:rsidR="00F613CD" w:rsidRPr="0018228E" w:rsidRDefault="00EC5F3B" w:rsidP="00CE142D">
      <w:pPr>
        <w:pStyle w:val="1"/>
        <w:rPr>
          <w:rFonts w:ascii="Times New Roman" w:hAnsi="Times New Roman" w:cs="Times New Roman"/>
        </w:rPr>
      </w:pPr>
      <w:r w:rsidRPr="0018228E">
        <w:rPr>
          <w:rFonts w:ascii="Times New Roman" w:hAnsi="Times New Roman" w:cs="Times New Roman"/>
        </w:rPr>
        <w:t>Conclusion</w:t>
      </w:r>
    </w:p>
    <w:p w14:paraId="575B676B" w14:textId="557015EE" w:rsidR="005E7123" w:rsidRPr="0018228E" w:rsidRDefault="000E0B10" w:rsidP="00CE142D">
      <w:pPr>
        <w:jc w:val="left"/>
      </w:pPr>
      <w:r w:rsidRPr="0018228E">
        <w:t>In this contribution,</w:t>
      </w:r>
      <w:r w:rsidR="0032399E" w:rsidRPr="0018228E">
        <w:t xml:space="preserve"> we </w:t>
      </w:r>
      <w:r w:rsidR="0010546E" w:rsidRPr="0018228E">
        <w:t>note</w:t>
      </w:r>
      <w:r w:rsidR="0032399E" w:rsidRPr="0018228E">
        <w:t xml:space="preserve"> the following </w:t>
      </w:r>
      <w:r w:rsidR="00B26ADC">
        <w:t xml:space="preserve">observations and </w:t>
      </w:r>
      <w:r w:rsidR="0032399E" w:rsidRPr="0018228E">
        <w:t>proposals</w:t>
      </w:r>
      <w:r w:rsidR="0010546E" w:rsidRPr="0018228E">
        <w:t>.</w:t>
      </w:r>
    </w:p>
    <w:p w14:paraId="7E0E9C5D" w14:textId="41B1ED4E" w:rsidR="00972598" w:rsidRDefault="00972598" w:rsidP="00CE142D">
      <w:pPr>
        <w:jc w:val="left"/>
      </w:pPr>
    </w:p>
    <w:p w14:paraId="403ACE42" w14:textId="77777777" w:rsidR="0038348E" w:rsidRPr="00E44BB8" w:rsidRDefault="0038348E" w:rsidP="0038348E">
      <w:pPr>
        <w:rPr>
          <w:b/>
          <w:lang w:val="en-US"/>
        </w:rPr>
      </w:pPr>
      <w:r>
        <w:rPr>
          <w:b/>
          <w:lang w:val="en-US"/>
        </w:rPr>
        <w:t>Observation</w:t>
      </w:r>
      <w:r w:rsidRPr="00E44BB8">
        <w:rPr>
          <w:b/>
          <w:lang w:val="en-US"/>
        </w:rPr>
        <w:t xml:space="preserve"> 1:</w:t>
      </w:r>
    </w:p>
    <w:p w14:paraId="2B079B9C" w14:textId="77777777" w:rsidR="0038348E" w:rsidRPr="00195151" w:rsidRDefault="0038348E" w:rsidP="0038348E">
      <w:pPr>
        <w:rPr>
          <w:b/>
          <w:lang w:val="en-US"/>
        </w:rPr>
      </w:pPr>
      <w:r w:rsidRPr="00195151">
        <w:rPr>
          <w:b/>
          <w:lang w:val="en-US"/>
        </w:rPr>
        <w:t xml:space="preserve">In DG-based reporting, separate transmission of the </w:t>
      </w:r>
      <w:proofErr w:type="spellStart"/>
      <w:r w:rsidRPr="00195151">
        <w:rPr>
          <w:b/>
          <w:lang w:val="en-US"/>
        </w:rPr>
        <w:t>RRCReconfigurationComplete</w:t>
      </w:r>
      <w:proofErr w:type="spellEnd"/>
      <w:r w:rsidRPr="00195151">
        <w:rPr>
          <w:b/>
          <w:lang w:val="en-US"/>
        </w:rPr>
        <w:t xml:space="preserve"> and CSI report may increase latency due to additional UL scheduling. In contrast, CG-based reporting supports both separate and multiplexed transmissions with negligible timing difference.</w:t>
      </w:r>
    </w:p>
    <w:p w14:paraId="5DE97D25" w14:textId="77777777" w:rsidR="0038348E" w:rsidRDefault="0038348E" w:rsidP="0038348E">
      <w:pPr>
        <w:rPr>
          <w:lang w:val="en-US"/>
        </w:rPr>
      </w:pPr>
    </w:p>
    <w:p w14:paraId="6172ED99" w14:textId="77777777" w:rsidR="0038348E" w:rsidRPr="00E44BB8" w:rsidRDefault="0038348E" w:rsidP="0038348E">
      <w:pPr>
        <w:rPr>
          <w:b/>
          <w:lang w:val="en-US"/>
        </w:rPr>
      </w:pPr>
      <w:r>
        <w:rPr>
          <w:b/>
          <w:lang w:val="en-US"/>
        </w:rPr>
        <w:t>Observation</w:t>
      </w:r>
      <w:r w:rsidRPr="00E44BB8">
        <w:rPr>
          <w:b/>
          <w:lang w:val="en-US"/>
        </w:rPr>
        <w:t xml:space="preserve"> </w:t>
      </w:r>
      <w:r>
        <w:rPr>
          <w:rFonts w:hint="eastAsia"/>
          <w:b/>
          <w:lang w:val="en-US"/>
        </w:rPr>
        <w:t>2</w:t>
      </w:r>
      <w:r w:rsidRPr="00E44BB8">
        <w:rPr>
          <w:b/>
          <w:lang w:val="en-US"/>
        </w:rPr>
        <w:t>:</w:t>
      </w:r>
    </w:p>
    <w:p w14:paraId="1111FBC6" w14:textId="1908520B" w:rsidR="0038348E" w:rsidRDefault="0038348E" w:rsidP="0038348E">
      <w:pPr>
        <w:rPr>
          <w:b/>
          <w:lang w:val="en-US"/>
        </w:rPr>
      </w:pPr>
      <w:r w:rsidRPr="00AA7B3B">
        <w:rPr>
          <w:b/>
          <w:lang w:val="en-US"/>
        </w:rPr>
        <w:t xml:space="preserve">Maintaining transmission quality depends on the timing of CSI report reception, not on the reception timing of the </w:t>
      </w:r>
      <w:proofErr w:type="spellStart"/>
      <w:r w:rsidRPr="00AA7B3B">
        <w:rPr>
          <w:b/>
          <w:lang w:val="en-US"/>
        </w:rPr>
        <w:t>RRCReconfigurationComplete</w:t>
      </w:r>
      <w:proofErr w:type="spellEnd"/>
      <w:r w:rsidRPr="00AA7B3B">
        <w:rPr>
          <w:b/>
          <w:lang w:val="en-US"/>
        </w:rPr>
        <w:t>.</w:t>
      </w:r>
      <w:r>
        <w:rPr>
          <w:b/>
          <w:lang w:val="en-US"/>
        </w:rPr>
        <w:t xml:space="preserve"> </w:t>
      </w:r>
      <w:r w:rsidRPr="00230B21">
        <w:rPr>
          <w:b/>
          <w:lang w:val="en-US"/>
        </w:rPr>
        <w:t>Therefore, multiplexing in DG-based reporting offers a time-efficient solution.</w:t>
      </w:r>
    </w:p>
    <w:p w14:paraId="6F40318E" w14:textId="77777777" w:rsidR="0038348E" w:rsidRPr="00195151" w:rsidRDefault="0038348E" w:rsidP="0038348E">
      <w:pPr>
        <w:rPr>
          <w:b/>
          <w:lang w:val="en-US"/>
        </w:rPr>
      </w:pPr>
    </w:p>
    <w:p w14:paraId="1E7696B3" w14:textId="77777777" w:rsidR="0038348E" w:rsidRPr="00E44BB8" w:rsidRDefault="0038348E" w:rsidP="0038348E">
      <w:pPr>
        <w:rPr>
          <w:b/>
          <w:lang w:val="en-US"/>
        </w:rPr>
      </w:pPr>
      <w:r>
        <w:rPr>
          <w:b/>
          <w:lang w:val="en-US"/>
        </w:rPr>
        <w:t>Observation</w:t>
      </w:r>
      <w:r w:rsidRPr="00E44BB8">
        <w:rPr>
          <w:b/>
          <w:lang w:val="en-US"/>
        </w:rPr>
        <w:t xml:space="preserve"> </w:t>
      </w:r>
      <w:r>
        <w:rPr>
          <w:rFonts w:hint="eastAsia"/>
          <w:b/>
          <w:lang w:val="en-US"/>
        </w:rPr>
        <w:t>3</w:t>
      </w:r>
      <w:r w:rsidRPr="00E44BB8">
        <w:rPr>
          <w:b/>
          <w:lang w:val="en-US"/>
        </w:rPr>
        <w:t>:</w:t>
      </w:r>
    </w:p>
    <w:p w14:paraId="46802399" w14:textId="77777777" w:rsidR="0038348E" w:rsidRPr="00195151" w:rsidRDefault="0038348E" w:rsidP="0038348E">
      <w:pPr>
        <w:rPr>
          <w:b/>
          <w:lang w:val="en-US"/>
        </w:rPr>
      </w:pPr>
      <w:r w:rsidRPr="0080240A">
        <w:rPr>
          <w:b/>
          <w:lang w:val="en-US"/>
        </w:rPr>
        <w:t xml:space="preserve">The Capable UE stores CSI measured before CSC </w:t>
      </w:r>
      <w:r>
        <w:rPr>
          <w:rFonts w:hint="eastAsia"/>
          <w:b/>
          <w:lang w:val="en-US"/>
        </w:rPr>
        <w:t>MAC</w:t>
      </w:r>
      <w:r>
        <w:rPr>
          <w:b/>
          <w:lang w:val="en-US"/>
        </w:rPr>
        <w:t xml:space="preserve"> </w:t>
      </w:r>
      <w:r>
        <w:rPr>
          <w:rFonts w:hint="eastAsia"/>
          <w:b/>
          <w:lang w:val="en-US"/>
        </w:rPr>
        <w:t>CE</w:t>
      </w:r>
      <w:r>
        <w:rPr>
          <w:b/>
          <w:lang w:val="en-US"/>
        </w:rPr>
        <w:t xml:space="preserve"> </w:t>
      </w:r>
      <w:r w:rsidRPr="0080240A">
        <w:rPr>
          <w:b/>
          <w:lang w:val="en-US"/>
        </w:rPr>
        <w:t xml:space="preserve">reception and multiplexes it with the </w:t>
      </w:r>
      <w:proofErr w:type="spellStart"/>
      <w:r w:rsidRPr="0080240A">
        <w:rPr>
          <w:b/>
          <w:lang w:val="en-US"/>
        </w:rPr>
        <w:t>RRCReconfigurationComplete</w:t>
      </w:r>
      <w:proofErr w:type="spellEnd"/>
      <w:r w:rsidRPr="0080240A">
        <w:rPr>
          <w:b/>
          <w:lang w:val="en-US"/>
        </w:rPr>
        <w:t xml:space="preserve"> message on the first available UL resource. In DG-based reporting, the DCI indicates CSI presence by setting the "CSI request" field to '1'.</w:t>
      </w:r>
    </w:p>
    <w:p w14:paraId="61E9A9C4" w14:textId="3AFB7FB9" w:rsidR="0038348E" w:rsidRDefault="0038348E" w:rsidP="00CE142D">
      <w:pPr>
        <w:jc w:val="left"/>
        <w:rPr>
          <w:lang w:val="en-US"/>
        </w:rPr>
      </w:pPr>
    </w:p>
    <w:p w14:paraId="1AC93ABC" w14:textId="77777777" w:rsidR="0038348E" w:rsidRPr="0080240A" w:rsidRDefault="0038348E" w:rsidP="0038348E">
      <w:pPr>
        <w:rPr>
          <w:b/>
          <w:lang w:val="en-US"/>
        </w:rPr>
      </w:pPr>
      <w:r w:rsidRPr="0080240A">
        <w:rPr>
          <w:b/>
          <w:lang w:val="en-US"/>
        </w:rPr>
        <w:t xml:space="preserve">Observation </w:t>
      </w:r>
      <w:r>
        <w:rPr>
          <w:b/>
          <w:lang w:val="en-US"/>
        </w:rPr>
        <w:t>4</w:t>
      </w:r>
      <w:r w:rsidRPr="0080240A">
        <w:rPr>
          <w:b/>
          <w:lang w:val="en-US"/>
        </w:rPr>
        <w:t>:</w:t>
      </w:r>
    </w:p>
    <w:p w14:paraId="34DF076E" w14:textId="77777777" w:rsidR="0038348E" w:rsidRPr="0080240A" w:rsidRDefault="0038348E" w:rsidP="0038348E">
      <w:pPr>
        <w:rPr>
          <w:b/>
          <w:lang w:val="en-US"/>
        </w:rPr>
      </w:pPr>
      <w:r w:rsidRPr="0080240A">
        <w:rPr>
          <w:b/>
          <w:lang w:val="en-US"/>
        </w:rPr>
        <w:t>The CSC MAC CE can serve as an effective trigger for both initiating and terminating CSI measurement and reporting procedures, reducing the need for additional signaling such as SP CSI-RS activation/deactivation MAC CEs or CG activation DCI.</w:t>
      </w:r>
    </w:p>
    <w:p w14:paraId="6B2CC539" w14:textId="77777777" w:rsidR="0038348E" w:rsidRPr="0080240A" w:rsidRDefault="0038348E" w:rsidP="0038348E">
      <w:pPr>
        <w:rPr>
          <w:b/>
          <w:lang w:val="en-US"/>
        </w:rPr>
      </w:pPr>
    </w:p>
    <w:p w14:paraId="2F9719BD" w14:textId="77777777" w:rsidR="0038348E" w:rsidRPr="0080240A" w:rsidRDefault="0038348E" w:rsidP="0038348E">
      <w:pPr>
        <w:rPr>
          <w:b/>
          <w:lang w:val="en-US"/>
        </w:rPr>
      </w:pPr>
      <w:r w:rsidRPr="0080240A">
        <w:rPr>
          <w:b/>
          <w:lang w:val="en-US"/>
        </w:rPr>
        <w:t xml:space="preserve">Observation </w:t>
      </w:r>
      <w:r>
        <w:rPr>
          <w:b/>
          <w:lang w:val="en-US"/>
        </w:rPr>
        <w:t>5</w:t>
      </w:r>
      <w:r w:rsidRPr="0080240A">
        <w:rPr>
          <w:b/>
          <w:lang w:val="en-US"/>
        </w:rPr>
        <w:t>:</w:t>
      </w:r>
    </w:p>
    <w:p w14:paraId="52C32F37" w14:textId="77777777" w:rsidR="0038348E" w:rsidRPr="0080240A" w:rsidRDefault="0038348E" w:rsidP="0038348E">
      <w:pPr>
        <w:rPr>
          <w:b/>
          <w:lang w:val="en-US"/>
        </w:rPr>
      </w:pPr>
      <w:r w:rsidRPr="0080240A">
        <w:rPr>
          <w:b/>
          <w:lang w:val="en-US"/>
        </w:rPr>
        <w:t>Configuring periodic CSI reporting with C</w:t>
      </w:r>
      <w:r>
        <w:rPr>
          <w:rFonts w:hint="eastAsia"/>
          <w:b/>
          <w:lang w:val="en-US"/>
        </w:rPr>
        <w:t>G</w:t>
      </w:r>
      <w:r w:rsidRPr="0080240A">
        <w:rPr>
          <w:b/>
          <w:lang w:val="en-US"/>
        </w:rPr>
        <w:t xml:space="preserve"> type 1 in the </w:t>
      </w:r>
      <w:proofErr w:type="spellStart"/>
      <w:r w:rsidRPr="0080240A">
        <w:rPr>
          <w:b/>
          <w:lang w:val="en-US"/>
        </w:rPr>
        <w:t>RRCReconfiguration</w:t>
      </w:r>
      <w:proofErr w:type="spellEnd"/>
      <w:r w:rsidRPr="0080240A">
        <w:rPr>
          <w:b/>
          <w:lang w:val="en-US"/>
        </w:rPr>
        <w:t xml:space="preserve"> message for multiple candidate cells leads to inefficient UL resource usage, especially when the candidate cells are not ultimately selected as the target.</w:t>
      </w:r>
    </w:p>
    <w:p w14:paraId="5D5F9D78" w14:textId="4568098E" w:rsidR="0038348E" w:rsidRDefault="0038348E" w:rsidP="00CE142D">
      <w:pPr>
        <w:jc w:val="left"/>
        <w:rPr>
          <w:lang w:val="en-US"/>
        </w:rPr>
      </w:pPr>
    </w:p>
    <w:p w14:paraId="767BD28B" w14:textId="1AAB022B" w:rsidR="00C43B25" w:rsidRPr="003941CB" w:rsidRDefault="00C43B25" w:rsidP="00C43B25">
      <w:pPr>
        <w:rPr>
          <w:b/>
          <w:lang w:val="en-US"/>
        </w:rPr>
      </w:pPr>
      <w:r w:rsidRPr="003941CB">
        <w:rPr>
          <w:b/>
          <w:lang w:val="en-US"/>
        </w:rPr>
        <w:t>Observation</w:t>
      </w:r>
      <w:r>
        <w:rPr>
          <w:b/>
          <w:lang w:val="en-US"/>
        </w:rPr>
        <w:t xml:space="preserve"> 6</w:t>
      </w:r>
      <w:r w:rsidR="0043218A" w:rsidRPr="0080240A">
        <w:rPr>
          <w:b/>
          <w:lang w:val="en-US"/>
        </w:rPr>
        <w:t>:</w:t>
      </w:r>
    </w:p>
    <w:p w14:paraId="074920BA" w14:textId="77777777" w:rsidR="00C43B25" w:rsidRPr="003941CB" w:rsidRDefault="00C43B25" w:rsidP="00C43B25">
      <w:pPr>
        <w:rPr>
          <w:b/>
          <w:lang w:val="en-US"/>
        </w:rPr>
      </w:pPr>
      <w:r w:rsidRPr="003941CB">
        <w:rPr>
          <w:b/>
          <w:lang w:val="en-US"/>
        </w:rPr>
        <w:t>UCI-based CSI reporting enables lower latency and reduced complexity, as it aligns naturally with L1 measurement and existing procedures, while MAC CE introduces unnecessary overhead and spec impact without significant benefit for typical CSI content.</w:t>
      </w:r>
    </w:p>
    <w:p w14:paraId="1B79275C" w14:textId="77777777" w:rsidR="00C43B25" w:rsidRPr="003941CB" w:rsidRDefault="00C43B25" w:rsidP="00C43B25">
      <w:pPr>
        <w:rPr>
          <w:b/>
          <w:lang w:val="en-US"/>
        </w:rPr>
      </w:pPr>
    </w:p>
    <w:p w14:paraId="2C0E789B" w14:textId="5ECC90F9" w:rsidR="00C43B25" w:rsidRPr="003941CB" w:rsidRDefault="00C43B25" w:rsidP="00C43B25">
      <w:pPr>
        <w:rPr>
          <w:b/>
          <w:lang w:val="en-US"/>
        </w:rPr>
      </w:pPr>
      <w:r w:rsidRPr="003941CB">
        <w:rPr>
          <w:b/>
          <w:lang w:val="en-US"/>
        </w:rPr>
        <w:t>Observation</w:t>
      </w:r>
      <w:r>
        <w:rPr>
          <w:b/>
          <w:lang w:val="en-US"/>
        </w:rPr>
        <w:t xml:space="preserve"> 7</w:t>
      </w:r>
      <w:r w:rsidR="0043218A" w:rsidRPr="0080240A">
        <w:rPr>
          <w:b/>
          <w:lang w:val="en-US"/>
        </w:rPr>
        <w:t>:</w:t>
      </w:r>
    </w:p>
    <w:p w14:paraId="42358FFA" w14:textId="77777777" w:rsidR="00C43B25" w:rsidRPr="003941CB" w:rsidRDefault="00C43B25" w:rsidP="00C43B25">
      <w:pPr>
        <w:rPr>
          <w:b/>
          <w:lang w:val="en-US"/>
        </w:rPr>
      </w:pPr>
      <w:r w:rsidRPr="00782F1F">
        <w:rPr>
          <w:b/>
          <w:lang w:val="en-US"/>
        </w:rPr>
        <w:t>Periodic and semi-persistent CSI reporting after cell switch completion provides limited value due to low-resolution measurements, while aperiodic or a single instance of CSI reporting is sufficient to support early downlink scheduling in the target cell.</w:t>
      </w:r>
    </w:p>
    <w:p w14:paraId="5F9B45E8" w14:textId="07D680F7" w:rsidR="00C43B25" w:rsidRDefault="00C43B25" w:rsidP="00CE142D">
      <w:pPr>
        <w:jc w:val="left"/>
        <w:rPr>
          <w:lang w:val="en-US"/>
        </w:rPr>
      </w:pPr>
    </w:p>
    <w:p w14:paraId="3C2FF19F" w14:textId="288762C3" w:rsidR="00C43B25" w:rsidRPr="003941CB" w:rsidRDefault="00C43B25" w:rsidP="00C43B25">
      <w:pPr>
        <w:rPr>
          <w:b/>
          <w:lang w:val="en-US"/>
        </w:rPr>
      </w:pPr>
      <w:r w:rsidRPr="003941CB">
        <w:rPr>
          <w:b/>
          <w:lang w:val="en-US"/>
        </w:rPr>
        <w:t>Observation</w:t>
      </w:r>
      <w:r>
        <w:rPr>
          <w:b/>
          <w:lang w:val="en-US"/>
        </w:rPr>
        <w:t xml:space="preserve"> 8</w:t>
      </w:r>
      <w:r w:rsidR="0043218A" w:rsidRPr="0080240A">
        <w:rPr>
          <w:b/>
          <w:lang w:val="en-US"/>
        </w:rPr>
        <w:t>:</w:t>
      </w:r>
    </w:p>
    <w:p w14:paraId="165540F9" w14:textId="77777777" w:rsidR="00C43B25" w:rsidRPr="003941CB" w:rsidRDefault="00C43B25" w:rsidP="00C43B25">
      <w:pPr>
        <w:rPr>
          <w:b/>
          <w:lang w:val="en-US"/>
        </w:rPr>
      </w:pPr>
      <w:r w:rsidRPr="000537A5">
        <w:rPr>
          <w:b/>
          <w:lang w:val="en-US"/>
        </w:rPr>
        <w:t>Configuring CSI-RS resource sets for all candidate cells in advance can lead to unnecessary measurement overhead at the UE. A staged or selective activation approach helps reduce UE processing burden while ensuring timely CSI acquisition for likely target cells.</w:t>
      </w:r>
    </w:p>
    <w:p w14:paraId="4B1E2DFD" w14:textId="7D5E9F4B" w:rsidR="00C43B25" w:rsidRDefault="00C43B25" w:rsidP="00CE142D">
      <w:pPr>
        <w:jc w:val="left"/>
        <w:rPr>
          <w:lang w:val="en-US"/>
        </w:rPr>
      </w:pPr>
    </w:p>
    <w:p w14:paraId="32B926D7" w14:textId="7A9D9DB7" w:rsidR="00C43B25" w:rsidRPr="003941CB" w:rsidRDefault="00C43B25" w:rsidP="00C43B25">
      <w:pPr>
        <w:rPr>
          <w:b/>
          <w:lang w:val="en-US"/>
        </w:rPr>
      </w:pPr>
      <w:r w:rsidRPr="003941CB">
        <w:rPr>
          <w:b/>
          <w:lang w:val="en-US"/>
        </w:rPr>
        <w:t>Observation</w:t>
      </w:r>
      <w:r>
        <w:rPr>
          <w:b/>
          <w:lang w:val="en-US"/>
        </w:rPr>
        <w:t xml:space="preserve"> 9</w:t>
      </w:r>
      <w:r w:rsidR="0043218A" w:rsidRPr="0080240A">
        <w:rPr>
          <w:b/>
          <w:lang w:val="en-US"/>
        </w:rPr>
        <w:t>:</w:t>
      </w:r>
    </w:p>
    <w:p w14:paraId="0413CEDD" w14:textId="77777777" w:rsidR="00C43B25" w:rsidRPr="003941CB" w:rsidRDefault="00C43B25" w:rsidP="00C43B25">
      <w:pPr>
        <w:rPr>
          <w:b/>
          <w:lang w:val="en-US"/>
        </w:rPr>
      </w:pPr>
      <w:r w:rsidRPr="00B26ADC">
        <w:rPr>
          <w:b/>
          <w:lang w:val="en-US"/>
        </w:rPr>
        <w:t>Periodic CSI-RS transmission from multiple candidate cells can lead to excessive measurement overhead, especially when CSI acquisition requires more ports than beam management.</w:t>
      </w:r>
      <w:r>
        <w:rPr>
          <w:b/>
          <w:lang w:val="en-US"/>
        </w:rPr>
        <w:t xml:space="preserve"> </w:t>
      </w:r>
      <w:r w:rsidRPr="00B26ADC">
        <w:rPr>
          <w:b/>
          <w:lang w:val="en-US"/>
        </w:rPr>
        <w:t>A</w:t>
      </w:r>
      <w:r>
        <w:rPr>
          <w:b/>
          <w:lang w:val="en-US"/>
        </w:rPr>
        <w:t>n</w:t>
      </w:r>
      <w:r w:rsidRPr="00B26ADC">
        <w:rPr>
          <w:b/>
          <w:lang w:val="en-US"/>
        </w:rPr>
        <w:t xml:space="preserve"> approach that allows selective activation and flexible timing is needed to balance performance and efficiency.</w:t>
      </w:r>
    </w:p>
    <w:p w14:paraId="7003F534" w14:textId="77777777" w:rsidR="00C43B25" w:rsidRPr="00C43B25" w:rsidRDefault="00C43B25" w:rsidP="00CE142D">
      <w:pPr>
        <w:jc w:val="left"/>
      </w:pPr>
    </w:p>
    <w:p w14:paraId="0891D9C4" w14:textId="77777777" w:rsidR="0038348E" w:rsidRPr="00E44BB8" w:rsidRDefault="0038348E" w:rsidP="0038348E">
      <w:pPr>
        <w:rPr>
          <w:b/>
          <w:lang w:val="en-US"/>
        </w:rPr>
      </w:pPr>
      <w:r w:rsidRPr="00E44BB8">
        <w:rPr>
          <w:b/>
          <w:lang w:val="en-US"/>
        </w:rPr>
        <w:t>Proposal 1:</w:t>
      </w:r>
    </w:p>
    <w:p w14:paraId="5E5BE953" w14:textId="77777777" w:rsidR="0038348E" w:rsidRPr="00E44BB8" w:rsidRDefault="0038348E" w:rsidP="0038348E">
      <w:pPr>
        <w:rPr>
          <w:b/>
          <w:lang w:val="en-US"/>
        </w:rPr>
      </w:pPr>
      <w:r w:rsidRPr="00E44BB8">
        <w:rPr>
          <w:b/>
          <w:lang w:val="en-US"/>
        </w:rPr>
        <w:lastRenderedPageBreak/>
        <w:t>For an Incapable UE, the CSC MAC CE shall act as a trigger for initiating CSI-RS measurement and CSI reporting toward the target cell. This trigger may be explicitly indicated by a field within the CSC MAC CE or implicitly assumed.</w:t>
      </w:r>
    </w:p>
    <w:p w14:paraId="09AFD25E" w14:textId="45C05094" w:rsidR="004F17E7" w:rsidRDefault="004F17E7" w:rsidP="004F17E7">
      <w:pPr>
        <w:widowControl/>
        <w:autoSpaceDE/>
        <w:autoSpaceDN/>
        <w:spacing w:after="60" w:line="276" w:lineRule="auto"/>
        <w:rPr>
          <w:rFonts w:eastAsia="SimSun"/>
          <w:b/>
          <w:lang w:val="en-US" w:eastAsia="zh-CN"/>
        </w:rPr>
      </w:pPr>
    </w:p>
    <w:p w14:paraId="69FEBF84" w14:textId="77777777" w:rsidR="0038348E" w:rsidRPr="00E44BB8" w:rsidRDefault="0038348E" w:rsidP="0038348E">
      <w:pPr>
        <w:rPr>
          <w:b/>
          <w:lang w:val="en-US"/>
        </w:rPr>
      </w:pPr>
      <w:r w:rsidRPr="00E44BB8">
        <w:rPr>
          <w:b/>
          <w:lang w:val="en-US"/>
        </w:rPr>
        <w:t xml:space="preserve">Proposal </w:t>
      </w:r>
      <w:r>
        <w:rPr>
          <w:rFonts w:hint="eastAsia"/>
          <w:b/>
          <w:lang w:val="en-US"/>
        </w:rPr>
        <w:t>2</w:t>
      </w:r>
      <w:r w:rsidRPr="00E44BB8">
        <w:rPr>
          <w:b/>
          <w:lang w:val="en-US"/>
        </w:rPr>
        <w:t>:</w:t>
      </w:r>
    </w:p>
    <w:p w14:paraId="6D062349" w14:textId="77777777" w:rsidR="0038348E" w:rsidRPr="00E44BB8" w:rsidRDefault="0038348E" w:rsidP="0038348E">
      <w:pPr>
        <w:rPr>
          <w:b/>
          <w:lang w:val="en-US"/>
        </w:rPr>
      </w:pPr>
      <w:r w:rsidRPr="00892273">
        <w:rPr>
          <w:b/>
          <w:lang w:val="en-US"/>
        </w:rPr>
        <w:t>Support that a Capable UE implicitly treats the reception of the CSC MAC CE as a trigger to stop further CSI measurement and initiate CSI reporting.</w:t>
      </w:r>
    </w:p>
    <w:p w14:paraId="004E46BC" w14:textId="77777777" w:rsidR="0038348E" w:rsidRPr="0080240A" w:rsidRDefault="0038348E" w:rsidP="0038348E">
      <w:pPr>
        <w:rPr>
          <w:b/>
          <w:lang w:val="en-US"/>
        </w:rPr>
      </w:pPr>
    </w:p>
    <w:p w14:paraId="55FC4BE6" w14:textId="77777777" w:rsidR="0038348E" w:rsidRPr="0080240A" w:rsidRDefault="0038348E" w:rsidP="0038348E">
      <w:pPr>
        <w:rPr>
          <w:b/>
          <w:lang w:val="en-US"/>
        </w:rPr>
      </w:pPr>
      <w:r w:rsidRPr="0080240A">
        <w:rPr>
          <w:b/>
          <w:lang w:val="en-US"/>
        </w:rPr>
        <w:t xml:space="preserve">Proposal </w:t>
      </w:r>
      <w:r>
        <w:rPr>
          <w:b/>
          <w:lang w:val="en-US"/>
        </w:rPr>
        <w:t>3</w:t>
      </w:r>
      <w:r w:rsidRPr="0080240A">
        <w:rPr>
          <w:b/>
          <w:lang w:val="en-US"/>
        </w:rPr>
        <w:t>:</w:t>
      </w:r>
    </w:p>
    <w:p w14:paraId="4AF899D6" w14:textId="77777777" w:rsidR="0038348E" w:rsidRPr="0080240A" w:rsidRDefault="0038348E" w:rsidP="0038348E">
      <w:pPr>
        <w:rPr>
          <w:b/>
          <w:lang w:val="en-US"/>
        </w:rPr>
      </w:pPr>
      <w:r w:rsidRPr="0080240A">
        <w:rPr>
          <w:b/>
          <w:lang w:val="en-US"/>
        </w:rPr>
        <w:t>Support the use of CSC MAC CE as a unified trigger to activate or deactivate CSI measurement and reporting, replacing the conventional SP CSI-RS activation/deactivation MAC CE and CG activation via DCI.</w:t>
      </w:r>
    </w:p>
    <w:p w14:paraId="3E328274" w14:textId="77777777" w:rsidR="0038348E" w:rsidRPr="0080240A" w:rsidRDefault="0038348E" w:rsidP="0038348E">
      <w:pPr>
        <w:rPr>
          <w:b/>
          <w:lang w:val="en-US"/>
        </w:rPr>
      </w:pPr>
    </w:p>
    <w:p w14:paraId="32C38292" w14:textId="77777777" w:rsidR="0038348E" w:rsidRPr="0080240A" w:rsidRDefault="0038348E" w:rsidP="0038348E">
      <w:pPr>
        <w:rPr>
          <w:b/>
          <w:lang w:val="en-US"/>
        </w:rPr>
      </w:pPr>
      <w:r w:rsidRPr="0080240A">
        <w:rPr>
          <w:b/>
          <w:lang w:val="en-US"/>
        </w:rPr>
        <w:t xml:space="preserve">Proposal </w:t>
      </w:r>
      <w:r>
        <w:rPr>
          <w:b/>
          <w:lang w:val="en-US"/>
        </w:rPr>
        <w:t>4</w:t>
      </w:r>
      <w:r w:rsidRPr="0080240A">
        <w:rPr>
          <w:b/>
          <w:lang w:val="en-US"/>
        </w:rPr>
        <w:t>:</w:t>
      </w:r>
    </w:p>
    <w:p w14:paraId="1174DA22" w14:textId="77777777" w:rsidR="0038348E" w:rsidRPr="0080240A" w:rsidRDefault="0038348E" w:rsidP="0038348E">
      <w:pPr>
        <w:rPr>
          <w:b/>
          <w:lang w:val="en-US"/>
        </w:rPr>
      </w:pPr>
      <w:r w:rsidRPr="0080240A">
        <w:rPr>
          <w:b/>
          <w:lang w:val="en-US"/>
        </w:rPr>
        <w:t xml:space="preserve">Avoid configuring periodic CSI reporting with CC type 1 for all candidate cells in the </w:t>
      </w:r>
      <w:proofErr w:type="spellStart"/>
      <w:r w:rsidRPr="0080240A">
        <w:rPr>
          <w:b/>
          <w:lang w:val="en-US"/>
        </w:rPr>
        <w:t>RRCReconfiguration</w:t>
      </w:r>
      <w:proofErr w:type="spellEnd"/>
      <w:r w:rsidRPr="0080240A">
        <w:rPr>
          <w:b/>
          <w:lang w:val="en-US"/>
        </w:rPr>
        <w:t xml:space="preserve"> message to minimize unnecessary periodic UL resource allocation.</w:t>
      </w:r>
    </w:p>
    <w:p w14:paraId="1AC7F7C2" w14:textId="2FD24441" w:rsidR="0038348E" w:rsidRDefault="0038348E" w:rsidP="004F17E7">
      <w:pPr>
        <w:widowControl/>
        <w:autoSpaceDE/>
        <w:autoSpaceDN/>
        <w:spacing w:after="60" w:line="276" w:lineRule="auto"/>
        <w:rPr>
          <w:rFonts w:eastAsia="SimSun"/>
          <w:b/>
          <w:lang w:val="en-US" w:eastAsia="zh-CN"/>
        </w:rPr>
      </w:pPr>
    </w:p>
    <w:p w14:paraId="519D209F" w14:textId="48AB8B6E" w:rsidR="00C43B25" w:rsidRPr="003941CB" w:rsidRDefault="00C43B25" w:rsidP="00C43B25">
      <w:pPr>
        <w:rPr>
          <w:b/>
          <w:lang w:val="en-US"/>
        </w:rPr>
      </w:pPr>
      <w:r w:rsidRPr="003941CB">
        <w:rPr>
          <w:b/>
          <w:lang w:val="en-US"/>
        </w:rPr>
        <w:t>Proposal</w:t>
      </w:r>
      <w:r>
        <w:rPr>
          <w:b/>
          <w:lang w:val="en-US"/>
        </w:rPr>
        <w:t xml:space="preserve"> 5</w:t>
      </w:r>
      <w:r w:rsidR="0043218A" w:rsidRPr="0080240A">
        <w:rPr>
          <w:b/>
          <w:lang w:val="en-US"/>
        </w:rPr>
        <w:t>:</w:t>
      </w:r>
    </w:p>
    <w:p w14:paraId="13F958EB" w14:textId="77777777" w:rsidR="00C43B25" w:rsidRPr="003941CB" w:rsidRDefault="00C43B25" w:rsidP="00C43B25">
      <w:pPr>
        <w:rPr>
          <w:b/>
          <w:lang w:val="en-US"/>
        </w:rPr>
      </w:pPr>
      <w:r w:rsidRPr="003941CB">
        <w:rPr>
          <w:b/>
          <w:lang w:val="en-US"/>
        </w:rPr>
        <w:t>Support UCI as the preferred container for CSI reporting in LTM procedures, reusing existing CSI report formats and avoiding the introduction of a new MAC CE type.</w:t>
      </w:r>
    </w:p>
    <w:p w14:paraId="5FD4EB16" w14:textId="77777777" w:rsidR="00C43B25" w:rsidRDefault="00C43B25" w:rsidP="00C43B25"/>
    <w:p w14:paraId="3E69A0E3" w14:textId="560EF594" w:rsidR="0038348E" w:rsidRPr="003941CB" w:rsidRDefault="0038348E" w:rsidP="0038348E">
      <w:pPr>
        <w:rPr>
          <w:b/>
          <w:lang w:val="en-US"/>
        </w:rPr>
      </w:pPr>
      <w:r w:rsidRPr="003941CB">
        <w:rPr>
          <w:b/>
          <w:lang w:val="en-US"/>
        </w:rPr>
        <w:t>Proposal</w:t>
      </w:r>
      <w:r>
        <w:rPr>
          <w:b/>
          <w:lang w:val="en-US"/>
        </w:rPr>
        <w:t xml:space="preserve"> 6</w:t>
      </w:r>
      <w:r w:rsidR="0043218A" w:rsidRPr="0080240A">
        <w:rPr>
          <w:b/>
          <w:lang w:val="en-US"/>
        </w:rPr>
        <w:t>:</w:t>
      </w:r>
    </w:p>
    <w:p w14:paraId="754DF2FD" w14:textId="77777777" w:rsidR="0038348E" w:rsidRPr="003E26A2" w:rsidRDefault="0038348E" w:rsidP="0038348E">
      <w:pPr>
        <w:rPr>
          <w:b/>
        </w:rPr>
      </w:pPr>
      <w:r w:rsidRPr="00782F1F">
        <w:rPr>
          <w:b/>
          <w:lang w:val="en-US"/>
        </w:rPr>
        <w:t>Support aperiodic or a single instance of CSI reporting as the primary method during LTM procedures to reduce overhead and enable timely CSI utilization after cell switch.</w:t>
      </w:r>
    </w:p>
    <w:p w14:paraId="4C45EF53" w14:textId="77777777" w:rsidR="0038348E" w:rsidRPr="0038348E" w:rsidRDefault="0038348E" w:rsidP="004F17E7">
      <w:pPr>
        <w:widowControl/>
        <w:autoSpaceDE/>
        <w:autoSpaceDN/>
        <w:spacing w:after="60" w:line="276" w:lineRule="auto"/>
        <w:rPr>
          <w:rFonts w:eastAsia="SimSun"/>
          <w:b/>
          <w:lang w:eastAsia="zh-CN"/>
        </w:rPr>
      </w:pPr>
    </w:p>
    <w:p w14:paraId="25FC3447" w14:textId="23666B09" w:rsidR="0038348E" w:rsidRPr="003941CB" w:rsidRDefault="0038348E" w:rsidP="0038348E">
      <w:pPr>
        <w:rPr>
          <w:b/>
          <w:lang w:val="en-US"/>
        </w:rPr>
      </w:pPr>
      <w:r w:rsidRPr="003941CB">
        <w:rPr>
          <w:b/>
          <w:lang w:val="en-US"/>
        </w:rPr>
        <w:t>Proposal</w:t>
      </w:r>
      <w:r>
        <w:rPr>
          <w:b/>
          <w:lang w:val="en-US"/>
        </w:rPr>
        <w:t xml:space="preserve"> 7</w:t>
      </w:r>
      <w:r w:rsidR="0043218A" w:rsidRPr="0080240A">
        <w:rPr>
          <w:b/>
          <w:lang w:val="en-US"/>
        </w:rPr>
        <w:t>:</w:t>
      </w:r>
    </w:p>
    <w:p w14:paraId="576E5F9C" w14:textId="77777777" w:rsidR="0038348E" w:rsidRPr="000537A5" w:rsidRDefault="0038348E" w:rsidP="0038348E">
      <w:pPr>
        <w:rPr>
          <w:b/>
          <w:lang w:val="en-US"/>
        </w:rPr>
      </w:pPr>
      <w:r w:rsidRPr="000537A5">
        <w:rPr>
          <w:b/>
          <w:lang w:val="en-US"/>
        </w:rPr>
        <w:t>Support staged CSI-RS configuration for candidate cells by either:</w:t>
      </w:r>
    </w:p>
    <w:p w14:paraId="4056B904" w14:textId="77777777" w:rsidR="0038348E" w:rsidRPr="000537A5" w:rsidRDefault="0038348E" w:rsidP="009442FB">
      <w:pPr>
        <w:pStyle w:val="a5"/>
        <w:numPr>
          <w:ilvl w:val="0"/>
          <w:numId w:val="11"/>
        </w:numPr>
        <w:ind w:leftChars="0"/>
        <w:rPr>
          <w:b/>
          <w:lang w:val="en-US"/>
        </w:rPr>
      </w:pPr>
      <w:r>
        <w:rPr>
          <w:b/>
          <w:lang w:val="en-US"/>
        </w:rPr>
        <w:t>I</w:t>
      </w:r>
      <w:r w:rsidRPr="000537A5">
        <w:rPr>
          <w:b/>
          <w:lang w:val="en-US"/>
        </w:rPr>
        <w:t>nitially configuring all CSI-RS resources as semi-persistent and selectively activating them via SP CSI-RS activation MAC CE, or</w:t>
      </w:r>
    </w:p>
    <w:p w14:paraId="5A04A405" w14:textId="77777777" w:rsidR="0038348E" w:rsidRPr="000537A5" w:rsidRDefault="0038348E" w:rsidP="009442FB">
      <w:pPr>
        <w:pStyle w:val="a5"/>
        <w:numPr>
          <w:ilvl w:val="0"/>
          <w:numId w:val="11"/>
        </w:numPr>
        <w:ind w:leftChars="0"/>
        <w:rPr>
          <w:b/>
          <w:lang w:val="en-US"/>
        </w:rPr>
      </w:pPr>
      <w:r w:rsidRPr="000537A5">
        <w:rPr>
          <w:b/>
          <w:lang w:val="en-US"/>
        </w:rPr>
        <w:t xml:space="preserve">Deferring configuration until likely target cells are identified and configuring only their CSI-RS resources with periodic transmission in a second </w:t>
      </w:r>
      <w:proofErr w:type="spellStart"/>
      <w:r w:rsidRPr="000537A5">
        <w:rPr>
          <w:b/>
          <w:lang w:val="en-US"/>
        </w:rPr>
        <w:t>RRCReconfiguration</w:t>
      </w:r>
      <w:proofErr w:type="spellEnd"/>
      <w:r w:rsidRPr="000537A5">
        <w:rPr>
          <w:b/>
          <w:lang w:val="en-US"/>
        </w:rPr>
        <w:t xml:space="preserve"> message.</w:t>
      </w:r>
    </w:p>
    <w:p w14:paraId="6FB62B6A" w14:textId="7758770C" w:rsidR="0038348E" w:rsidRDefault="0038348E" w:rsidP="004F17E7">
      <w:pPr>
        <w:widowControl/>
        <w:autoSpaceDE/>
        <w:autoSpaceDN/>
        <w:spacing w:after="60" w:line="276" w:lineRule="auto"/>
        <w:rPr>
          <w:rFonts w:eastAsia="SimSun"/>
          <w:b/>
          <w:lang w:val="en-US" w:eastAsia="zh-CN"/>
        </w:rPr>
      </w:pPr>
    </w:p>
    <w:p w14:paraId="7A01CA60" w14:textId="77777777" w:rsidR="002324A5" w:rsidRPr="003941CB" w:rsidRDefault="002324A5" w:rsidP="002324A5">
      <w:pPr>
        <w:rPr>
          <w:b/>
          <w:lang w:val="en-US"/>
        </w:rPr>
      </w:pPr>
      <w:r w:rsidRPr="003941CB">
        <w:rPr>
          <w:b/>
          <w:lang w:val="en-US"/>
        </w:rPr>
        <w:t>Proposal</w:t>
      </w:r>
      <w:r>
        <w:rPr>
          <w:b/>
          <w:lang w:val="en-US"/>
        </w:rPr>
        <w:t xml:space="preserve"> 8:</w:t>
      </w:r>
    </w:p>
    <w:p w14:paraId="31BDB1BF" w14:textId="77777777" w:rsidR="002324A5" w:rsidRDefault="002324A5" w:rsidP="002324A5">
      <w:pPr>
        <w:widowControl/>
        <w:autoSpaceDE/>
        <w:autoSpaceDN/>
        <w:spacing w:after="200" w:line="276" w:lineRule="auto"/>
        <w:rPr>
          <w:b/>
          <w:lang w:val="en-US"/>
        </w:rPr>
      </w:pPr>
      <w:r w:rsidRPr="002324A5">
        <w:rPr>
          <w:b/>
          <w:lang w:val="en-US"/>
        </w:rPr>
        <w:t>Support semi-persistent CSI-RS for CSI acquisition if the UE declares the capability, as it aligns with the agreed support for L1-RSRP measurement and involves similar inter-cell coordination. This enables consistent design, reduces signaling complexity, and improves measurement efficiency across multiple candidate cells.</w:t>
      </w:r>
    </w:p>
    <w:p w14:paraId="17DBEE77" w14:textId="77777777" w:rsidR="0038348E" w:rsidRPr="002324A5" w:rsidRDefault="0038348E" w:rsidP="004F17E7">
      <w:pPr>
        <w:widowControl/>
        <w:autoSpaceDE/>
        <w:autoSpaceDN/>
        <w:spacing w:after="60" w:line="276" w:lineRule="auto"/>
        <w:rPr>
          <w:rFonts w:eastAsia="SimSun"/>
          <w:b/>
          <w:lang w:val="en-US" w:eastAsia="zh-CN"/>
        </w:rPr>
      </w:pPr>
      <w:bookmarkStart w:id="4" w:name="_GoBack"/>
      <w:bookmarkEnd w:id="4"/>
    </w:p>
    <w:p w14:paraId="2A04AB50" w14:textId="77777777" w:rsidR="00491D04" w:rsidRPr="0018228E" w:rsidRDefault="00491D04" w:rsidP="00CE142D">
      <w:pPr>
        <w:pStyle w:val="1"/>
        <w:rPr>
          <w:rFonts w:ascii="Times New Roman" w:hAnsi="Times New Roman" w:cs="Times New Roman"/>
        </w:rPr>
      </w:pPr>
      <w:r w:rsidRPr="0018228E">
        <w:rPr>
          <w:rFonts w:ascii="Times New Roman" w:hAnsi="Times New Roman" w:cs="Times New Roman"/>
        </w:rPr>
        <w:t>References</w:t>
      </w:r>
    </w:p>
    <w:p w14:paraId="6FF004DF" w14:textId="77EC03FD" w:rsidR="00865610" w:rsidRDefault="00851603" w:rsidP="009442FB">
      <w:pPr>
        <w:pStyle w:val="ab"/>
        <w:numPr>
          <w:ilvl w:val="0"/>
          <w:numId w:val="4"/>
        </w:numPr>
        <w:spacing w:after="0"/>
        <w:contextualSpacing/>
        <w:jc w:val="both"/>
        <w:rPr>
          <w:rFonts w:eastAsiaTheme="minorEastAsia"/>
          <w:szCs w:val="22"/>
          <w:lang w:eastAsia="zh-CN"/>
        </w:rPr>
      </w:pPr>
      <w:r w:rsidRPr="00851603">
        <w:rPr>
          <w:rFonts w:eastAsiaTheme="minorEastAsia"/>
          <w:szCs w:val="22"/>
          <w:lang w:eastAsia="zh-CN"/>
        </w:rPr>
        <w:t>RP-242356</w:t>
      </w:r>
      <w:r w:rsidR="00012D00" w:rsidRPr="0018228E">
        <w:rPr>
          <w:rFonts w:eastAsiaTheme="minorEastAsia"/>
          <w:szCs w:val="22"/>
          <w:lang w:eastAsia="zh-CN"/>
        </w:rPr>
        <w:t>, “</w:t>
      </w:r>
      <w:r w:rsidRPr="00851603">
        <w:rPr>
          <w:rFonts w:eastAsiaTheme="minorEastAsia"/>
          <w:szCs w:val="22"/>
          <w:lang w:eastAsia="zh-CN"/>
        </w:rPr>
        <w:t>Revised Work Item: NR mobility enhancements Phase 4</w:t>
      </w:r>
      <w:r w:rsidR="00012D00">
        <w:rPr>
          <w:rFonts w:eastAsiaTheme="minorEastAsia"/>
          <w:szCs w:val="22"/>
          <w:lang w:eastAsia="zh-CN"/>
        </w:rPr>
        <w:t>,</w:t>
      </w:r>
      <w:r w:rsidR="00012D00" w:rsidRPr="0018228E">
        <w:rPr>
          <w:rFonts w:eastAsiaTheme="minorEastAsia"/>
          <w:szCs w:val="22"/>
          <w:lang w:eastAsia="zh-CN"/>
        </w:rPr>
        <w:t>”</w:t>
      </w:r>
      <w:r w:rsidR="00012D00">
        <w:rPr>
          <w:rFonts w:eastAsiaTheme="minorEastAsia"/>
          <w:szCs w:val="22"/>
          <w:lang w:eastAsia="zh-CN"/>
        </w:rPr>
        <w:t xml:space="preserve"> </w:t>
      </w:r>
      <w:r w:rsidRPr="00851603">
        <w:rPr>
          <w:rFonts w:eastAsiaTheme="minorEastAsia"/>
          <w:szCs w:val="22"/>
          <w:lang w:eastAsia="zh-CN"/>
        </w:rPr>
        <w:t xml:space="preserve">Apple </w:t>
      </w:r>
      <w:proofErr w:type="spellStart"/>
      <w:r w:rsidRPr="00851603">
        <w:rPr>
          <w:rFonts w:eastAsiaTheme="minorEastAsia"/>
          <w:szCs w:val="22"/>
          <w:lang w:eastAsia="zh-CN"/>
        </w:rPr>
        <w:t>Inc</w:t>
      </w:r>
      <w:proofErr w:type="spellEnd"/>
      <w:r w:rsidRPr="00851603">
        <w:rPr>
          <w:rFonts w:eastAsiaTheme="minorEastAsia"/>
          <w:szCs w:val="22"/>
          <w:lang w:eastAsia="zh-CN"/>
        </w:rPr>
        <w:t>, China Telecom</w:t>
      </w:r>
      <w:r w:rsidR="00012D00" w:rsidRPr="0018228E">
        <w:rPr>
          <w:rFonts w:eastAsiaTheme="minorEastAsia"/>
          <w:szCs w:val="22"/>
          <w:lang w:eastAsia="zh-CN"/>
        </w:rPr>
        <w:t xml:space="preserve">, </w:t>
      </w:r>
      <w:r w:rsidRPr="00851603">
        <w:rPr>
          <w:rFonts w:eastAsiaTheme="minorEastAsia"/>
          <w:szCs w:val="22"/>
          <w:lang w:eastAsia="zh-CN"/>
        </w:rPr>
        <w:t>3GPP TSG RAN meeting #105</w:t>
      </w:r>
      <w:r w:rsidR="00012D00">
        <w:rPr>
          <w:rFonts w:eastAsiaTheme="minorEastAsia"/>
          <w:szCs w:val="22"/>
          <w:lang w:eastAsia="zh-CN"/>
        </w:rPr>
        <w:t xml:space="preserve">, </w:t>
      </w:r>
      <w:r w:rsidRPr="00851603">
        <w:rPr>
          <w:rFonts w:eastAsiaTheme="minorEastAsia"/>
          <w:szCs w:val="22"/>
          <w:lang w:eastAsia="zh-CN"/>
        </w:rPr>
        <w:t>Sep 9-12, 2024</w:t>
      </w:r>
      <w:r>
        <w:rPr>
          <w:rFonts w:eastAsiaTheme="minorEastAsia" w:hint="eastAsia"/>
          <w:szCs w:val="22"/>
          <w:lang w:eastAsia="zh-CN"/>
        </w:rPr>
        <w:t>.</w:t>
      </w:r>
    </w:p>
    <w:p w14:paraId="1DCE04EB" w14:textId="4ECD0D16" w:rsidR="0038348E" w:rsidRPr="0038348E" w:rsidRDefault="00B26ADC" w:rsidP="009442FB">
      <w:pPr>
        <w:pStyle w:val="ab"/>
        <w:numPr>
          <w:ilvl w:val="0"/>
          <w:numId w:val="4"/>
        </w:numPr>
        <w:spacing w:after="0"/>
        <w:contextualSpacing/>
        <w:jc w:val="both"/>
        <w:rPr>
          <w:rFonts w:eastAsiaTheme="minorEastAsia"/>
          <w:szCs w:val="22"/>
          <w:lang w:eastAsia="zh-CN"/>
        </w:rPr>
      </w:pPr>
      <w:r w:rsidRPr="00B26ADC">
        <w:rPr>
          <w:rFonts w:eastAsiaTheme="minorEastAsia"/>
          <w:szCs w:val="22"/>
          <w:lang w:eastAsia="zh-CN"/>
        </w:rPr>
        <w:t>R1-2500423</w:t>
      </w:r>
      <w:r w:rsidRPr="0018228E">
        <w:rPr>
          <w:rFonts w:eastAsiaTheme="minorEastAsia"/>
          <w:szCs w:val="22"/>
          <w:lang w:eastAsia="zh-CN"/>
        </w:rPr>
        <w:t>, “</w:t>
      </w:r>
      <w:r w:rsidRPr="00B26ADC">
        <w:rPr>
          <w:rFonts w:eastAsiaTheme="minorEastAsia" w:hint="eastAsia"/>
          <w:szCs w:val="22"/>
          <w:lang w:eastAsia="zh-CN"/>
        </w:rPr>
        <w:t xml:space="preserve">Final </w:t>
      </w:r>
      <w:r w:rsidRPr="00B26ADC">
        <w:rPr>
          <w:rFonts w:eastAsiaTheme="minorEastAsia"/>
          <w:szCs w:val="22"/>
          <w:lang w:eastAsia="zh-CN"/>
        </w:rPr>
        <w:t>FL summary of Measurements related enhancements for LTM</w:t>
      </w:r>
      <w:r w:rsidR="0038348E">
        <w:rPr>
          <w:rFonts w:eastAsiaTheme="minorEastAsia"/>
          <w:szCs w:val="22"/>
          <w:lang w:eastAsia="zh-CN"/>
        </w:rPr>
        <w:t xml:space="preserve">,” </w:t>
      </w:r>
      <w:r w:rsidR="0038348E" w:rsidRPr="0038348E">
        <w:rPr>
          <w:rFonts w:eastAsiaTheme="minorEastAsia"/>
          <w:szCs w:val="22"/>
          <w:lang w:eastAsia="zh-CN"/>
        </w:rPr>
        <w:t>Fujitsu</w:t>
      </w:r>
      <w:r w:rsidR="0038348E">
        <w:rPr>
          <w:rFonts w:eastAsiaTheme="minorEastAsia"/>
          <w:szCs w:val="22"/>
          <w:lang w:eastAsia="zh-CN"/>
        </w:rPr>
        <w:t xml:space="preserve">, </w:t>
      </w:r>
      <w:r w:rsidR="0038348E" w:rsidRPr="00851603">
        <w:rPr>
          <w:rFonts w:eastAsiaTheme="minorEastAsia"/>
          <w:szCs w:val="22"/>
          <w:lang w:eastAsia="zh-CN"/>
        </w:rPr>
        <w:t>3GPP TSG RAN</w:t>
      </w:r>
      <w:r w:rsidR="0038348E">
        <w:rPr>
          <w:rFonts w:eastAsiaTheme="minorEastAsia"/>
          <w:szCs w:val="22"/>
          <w:lang w:eastAsia="zh-CN"/>
        </w:rPr>
        <w:t>1</w:t>
      </w:r>
      <w:r w:rsidR="0038348E" w:rsidRPr="00851603">
        <w:rPr>
          <w:rFonts w:eastAsiaTheme="minorEastAsia"/>
          <w:szCs w:val="22"/>
          <w:lang w:eastAsia="zh-CN"/>
        </w:rPr>
        <w:t xml:space="preserve"> meeting #</w:t>
      </w:r>
      <w:r w:rsidR="0038348E">
        <w:rPr>
          <w:rFonts w:eastAsiaTheme="minorEastAsia"/>
          <w:szCs w:val="22"/>
          <w:lang w:eastAsia="zh-CN"/>
        </w:rPr>
        <w:t xml:space="preserve">120, </w:t>
      </w:r>
      <w:r w:rsidR="0038348E" w:rsidRPr="0038348E">
        <w:rPr>
          <w:rFonts w:eastAsiaTheme="minorEastAsia"/>
          <w:szCs w:val="22"/>
          <w:lang w:eastAsia="zh-CN"/>
        </w:rPr>
        <w:t>Feb</w:t>
      </w:r>
      <w:r w:rsidR="0038348E">
        <w:rPr>
          <w:rFonts w:eastAsiaTheme="minorEastAsia"/>
          <w:szCs w:val="22"/>
          <w:lang w:eastAsia="zh-CN"/>
        </w:rPr>
        <w:t>.</w:t>
      </w:r>
      <w:r w:rsidR="0038348E" w:rsidRPr="0038348E">
        <w:rPr>
          <w:rFonts w:eastAsiaTheme="minorEastAsia"/>
          <w:szCs w:val="22"/>
          <w:lang w:eastAsia="zh-CN"/>
        </w:rPr>
        <w:t xml:space="preserve"> 17-21, 2025</w:t>
      </w:r>
      <w:r w:rsidR="0038348E">
        <w:rPr>
          <w:rFonts w:eastAsia="SimSun"/>
          <w:szCs w:val="22"/>
          <w:lang w:eastAsia="zh-CN"/>
        </w:rPr>
        <w:t>.</w:t>
      </w:r>
    </w:p>
    <w:sectPr w:rsidR="0038348E" w:rsidRPr="0038348E" w:rsidSect="00260FD7">
      <w:footerReference w:type="default" r:id="rId12"/>
      <w:pgSz w:w="11906" w:h="16838"/>
      <w:pgMar w:top="1701" w:right="1304" w:bottom="1440" w:left="1304" w:header="624" w:footer="0" w:gutter="0"/>
      <w:cols w:space="425"/>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D8B967" w16cex:dateUtc="2024-11-08T07: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286E0C2" w16cid:durableId="2AD8B96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3C9496" w14:textId="77777777" w:rsidR="001F4D0B" w:rsidRDefault="001F4D0B" w:rsidP="00C02370">
      <w:r>
        <w:separator/>
      </w:r>
    </w:p>
    <w:p w14:paraId="721D0453" w14:textId="77777777" w:rsidR="001F4D0B" w:rsidRDefault="001F4D0B" w:rsidP="00C02370"/>
  </w:endnote>
  <w:endnote w:type="continuationSeparator" w:id="0">
    <w:p w14:paraId="369DF7E2" w14:textId="77777777" w:rsidR="001F4D0B" w:rsidRDefault="001F4D0B" w:rsidP="00C02370">
      <w:r>
        <w:continuationSeparator/>
      </w:r>
    </w:p>
    <w:p w14:paraId="653B56FE" w14:textId="77777777" w:rsidR="001F4D0B" w:rsidRDefault="001F4D0B" w:rsidP="00C02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LG스마트체 Light">
    <w:altName w:val="맑은 고딕"/>
    <w:charset w:val="81"/>
    <w:family w:val="modern"/>
    <w:pitch w:val="variable"/>
    <w:sig w:usb0="00000203" w:usb1="29D72C10" w:usb2="00000010" w:usb3="00000000" w:csb0="00280005" w:csb1="00000000"/>
  </w:font>
  <w:font w:name="MS Mincho">
    <w:altName w:val="Yu Gothic UI"/>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½Å¸íÁ¶">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4412055"/>
      <w:docPartObj>
        <w:docPartGallery w:val="Page Numbers (Bottom of Page)"/>
        <w:docPartUnique/>
      </w:docPartObj>
    </w:sdtPr>
    <w:sdtEndPr/>
    <w:sdtContent>
      <w:p w14:paraId="313115D2" w14:textId="4B1502C4" w:rsidR="00755F50" w:rsidRDefault="00755F50" w:rsidP="004B7E73">
        <w:pPr>
          <w:pStyle w:val="a7"/>
          <w:jc w:val="center"/>
        </w:pPr>
        <w:r w:rsidRPr="00A33570">
          <w:fldChar w:fldCharType="begin"/>
        </w:r>
        <w:r w:rsidRPr="00A33570">
          <w:instrText>PAGE   \* MERGEFORMAT</w:instrText>
        </w:r>
        <w:r w:rsidRPr="00A33570">
          <w:fldChar w:fldCharType="separate"/>
        </w:r>
        <w:r w:rsidR="002324A5" w:rsidRPr="002324A5">
          <w:rPr>
            <w:noProof/>
            <w:lang w:val="ko-KR"/>
          </w:rPr>
          <w:t>13</w:t>
        </w:r>
        <w:r w:rsidRPr="00A33570">
          <w:fldChar w:fldCharType="end"/>
        </w:r>
      </w:p>
      <w:p w14:paraId="6F020E02" w14:textId="18C8E321" w:rsidR="00755F50" w:rsidRDefault="001F4D0B" w:rsidP="00260FD7">
        <w:pPr>
          <w:pStyle w:val="a7"/>
          <w:jc w:val="center"/>
        </w:pPr>
      </w:p>
    </w:sdtContent>
  </w:sdt>
  <w:p w14:paraId="6DBE283A" w14:textId="77777777" w:rsidR="00755F50" w:rsidRDefault="00755F50" w:rsidP="00260FD7">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185D93" w14:textId="77777777" w:rsidR="001F4D0B" w:rsidRDefault="001F4D0B" w:rsidP="00C02370">
      <w:r>
        <w:separator/>
      </w:r>
    </w:p>
    <w:p w14:paraId="42CAB63B" w14:textId="77777777" w:rsidR="001F4D0B" w:rsidRDefault="001F4D0B" w:rsidP="00C02370"/>
  </w:footnote>
  <w:footnote w:type="continuationSeparator" w:id="0">
    <w:p w14:paraId="0CEB0BEF" w14:textId="77777777" w:rsidR="001F4D0B" w:rsidRDefault="001F4D0B" w:rsidP="00C02370">
      <w:r>
        <w:continuationSeparator/>
      </w:r>
    </w:p>
    <w:p w14:paraId="3035894C" w14:textId="77777777" w:rsidR="001F4D0B" w:rsidRDefault="001F4D0B" w:rsidP="00C02370"/>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A880684"/>
    <w:multiLevelType w:val="hybridMultilevel"/>
    <w:tmpl w:val="FD6E1D5A"/>
    <w:lvl w:ilvl="0" w:tplc="50320F7A">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2" w15:restartNumberingAfterBreak="0">
    <w:nsid w:val="1C313D17"/>
    <w:multiLevelType w:val="multilevel"/>
    <w:tmpl w:val="C1CEB21A"/>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pStyle w:val="5"/>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3" w15:restartNumberingAfterBreak="0">
    <w:nsid w:val="1EED3333"/>
    <w:multiLevelType w:val="hybridMultilevel"/>
    <w:tmpl w:val="B5921106"/>
    <w:lvl w:ilvl="0" w:tplc="04090011">
      <w:start w:val="1"/>
      <w:numFmt w:val="decimalEnclosedCircle"/>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6CC7596"/>
    <w:multiLevelType w:val="hybridMultilevel"/>
    <w:tmpl w:val="719874C8"/>
    <w:lvl w:ilvl="0" w:tplc="C9BE017A">
      <w:start w:val="1"/>
      <w:numFmt w:val="bullet"/>
      <w:pStyle w:val="bullet1"/>
      <w:lvlText w:val=""/>
      <w:lvlJc w:val="left"/>
      <w:pPr>
        <w:ind w:left="420" w:hanging="420"/>
      </w:pPr>
      <w:rPr>
        <w:rFonts w:ascii="Symbol" w:hAnsi="Symbol" w:hint="default"/>
      </w:rPr>
    </w:lvl>
    <w:lvl w:ilvl="1" w:tplc="8476410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B404FD1"/>
    <w:multiLevelType w:val="hybridMultilevel"/>
    <w:tmpl w:val="A9EAF5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EA619AD"/>
    <w:multiLevelType w:val="hybridMultilevel"/>
    <w:tmpl w:val="C6E6E32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60001FC7"/>
    <w:multiLevelType w:val="hybridMultilevel"/>
    <w:tmpl w:val="A6823794"/>
    <w:lvl w:ilvl="0" w:tplc="9D703F70">
      <w:start w:val="1"/>
      <w:numFmt w:val="bullet"/>
      <w:pStyle w:val="a"/>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0" w15:restartNumberingAfterBreak="0">
    <w:nsid w:val="63312BC7"/>
    <w:multiLevelType w:val="multilevel"/>
    <w:tmpl w:val="51E420A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2"/>
  </w:num>
  <w:num w:numId="4">
    <w:abstractNumId w:val="4"/>
  </w:num>
  <w:num w:numId="5">
    <w:abstractNumId w:val="5"/>
  </w:num>
  <w:num w:numId="6">
    <w:abstractNumId w:val="10"/>
  </w:num>
  <w:num w:numId="7">
    <w:abstractNumId w:val="6"/>
  </w:num>
  <w:num w:numId="8">
    <w:abstractNumId w:val="9"/>
  </w:num>
  <w:num w:numId="9">
    <w:abstractNumId w:val="7"/>
  </w:num>
  <w:num w:numId="10">
    <w:abstractNumId w:val="3"/>
  </w:num>
  <w:num w:numId="11">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D04"/>
    <w:rsid w:val="0000060A"/>
    <w:rsid w:val="000015A9"/>
    <w:rsid w:val="000019DA"/>
    <w:rsid w:val="00001A26"/>
    <w:rsid w:val="00001E0D"/>
    <w:rsid w:val="0000229F"/>
    <w:rsid w:val="0000235C"/>
    <w:rsid w:val="0000278D"/>
    <w:rsid w:val="00002D75"/>
    <w:rsid w:val="00002DEF"/>
    <w:rsid w:val="00003435"/>
    <w:rsid w:val="00003465"/>
    <w:rsid w:val="00004B49"/>
    <w:rsid w:val="00004E2F"/>
    <w:rsid w:val="000054CA"/>
    <w:rsid w:val="000068E0"/>
    <w:rsid w:val="00006AEF"/>
    <w:rsid w:val="00006E50"/>
    <w:rsid w:val="00007C55"/>
    <w:rsid w:val="000104F6"/>
    <w:rsid w:val="000105AA"/>
    <w:rsid w:val="00010DC7"/>
    <w:rsid w:val="00010F74"/>
    <w:rsid w:val="000110BA"/>
    <w:rsid w:val="00011519"/>
    <w:rsid w:val="00011F86"/>
    <w:rsid w:val="000120A5"/>
    <w:rsid w:val="00012720"/>
    <w:rsid w:val="00012D00"/>
    <w:rsid w:val="000131BC"/>
    <w:rsid w:val="00013314"/>
    <w:rsid w:val="00013377"/>
    <w:rsid w:val="00013894"/>
    <w:rsid w:val="00013DDD"/>
    <w:rsid w:val="00013FF2"/>
    <w:rsid w:val="00014052"/>
    <w:rsid w:val="0001419C"/>
    <w:rsid w:val="00014356"/>
    <w:rsid w:val="00014876"/>
    <w:rsid w:val="000149DA"/>
    <w:rsid w:val="00014A92"/>
    <w:rsid w:val="0001524F"/>
    <w:rsid w:val="00015BD4"/>
    <w:rsid w:val="0001626E"/>
    <w:rsid w:val="00016C32"/>
    <w:rsid w:val="00016D8A"/>
    <w:rsid w:val="000174D4"/>
    <w:rsid w:val="000178C5"/>
    <w:rsid w:val="00017BA8"/>
    <w:rsid w:val="000201D4"/>
    <w:rsid w:val="00020992"/>
    <w:rsid w:val="00020C3A"/>
    <w:rsid w:val="00020DCD"/>
    <w:rsid w:val="00020E41"/>
    <w:rsid w:val="00021495"/>
    <w:rsid w:val="000215BC"/>
    <w:rsid w:val="00021ACE"/>
    <w:rsid w:val="0002275C"/>
    <w:rsid w:val="000227F6"/>
    <w:rsid w:val="00023160"/>
    <w:rsid w:val="00023926"/>
    <w:rsid w:val="00023EB6"/>
    <w:rsid w:val="00023EF2"/>
    <w:rsid w:val="000245D4"/>
    <w:rsid w:val="000248D7"/>
    <w:rsid w:val="00024DD6"/>
    <w:rsid w:val="00025246"/>
    <w:rsid w:val="0002550B"/>
    <w:rsid w:val="00025869"/>
    <w:rsid w:val="0002613A"/>
    <w:rsid w:val="000262B5"/>
    <w:rsid w:val="0002675E"/>
    <w:rsid w:val="000270E0"/>
    <w:rsid w:val="000271A7"/>
    <w:rsid w:val="0003006C"/>
    <w:rsid w:val="000311CC"/>
    <w:rsid w:val="00031206"/>
    <w:rsid w:val="00031F17"/>
    <w:rsid w:val="00031FE6"/>
    <w:rsid w:val="000321FA"/>
    <w:rsid w:val="000330DC"/>
    <w:rsid w:val="00033B06"/>
    <w:rsid w:val="0003457B"/>
    <w:rsid w:val="00034F4D"/>
    <w:rsid w:val="00035081"/>
    <w:rsid w:val="00035324"/>
    <w:rsid w:val="00035352"/>
    <w:rsid w:val="00035CB3"/>
    <w:rsid w:val="000361F9"/>
    <w:rsid w:val="00036283"/>
    <w:rsid w:val="0003647B"/>
    <w:rsid w:val="00036586"/>
    <w:rsid w:val="000365C6"/>
    <w:rsid w:val="00036623"/>
    <w:rsid w:val="00036CCB"/>
    <w:rsid w:val="00037AFB"/>
    <w:rsid w:val="00037D1A"/>
    <w:rsid w:val="00037F2C"/>
    <w:rsid w:val="00040865"/>
    <w:rsid w:val="00040FEC"/>
    <w:rsid w:val="000410A8"/>
    <w:rsid w:val="00041111"/>
    <w:rsid w:val="00041687"/>
    <w:rsid w:val="00041908"/>
    <w:rsid w:val="000419ED"/>
    <w:rsid w:val="000423B0"/>
    <w:rsid w:val="0004259E"/>
    <w:rsid w:val="00042641"/>
    <w:rsid w:val="00042B5A"/>
    <w:rsid w:val="00043174"/>
    <w:rsid w:val="0004403E"/>
    <w:rsid w:val="000440F1"/>
    <w:rsid w:val="00044584"/>
    <w:rsid w:val="000446BB"/>
    <w:rsid w:val="00044711"/>
    <w:rsid w:val="00045821"/>
    <w:rsid w:val="0004612D"/>
    <w:rsid w:val="000461C4"/>
    <w:rsid w:val="00046B22"/>
    <w:rsid w:val="00047941"/>
    <w:rsid w:val="000512B3"/>
    <w:rsid w:val="00051480"/>
    <w:rsid w:val="000515DB"/>
    <w:rsid w:val="0005191D"/>
    <w:rsid w:val="00051E09"/>
    <w:rsid w:val="000526E7"/>
    <w:rsid w:val="000528B1"/>
    <w:rsid w:val="00052C86"/>
    <w:rsid w:val="000537A5"/>
    <w:rsid w:val="00053C76"/>
    <w:rsid w:val="00054509"/>
    <w:rsid w:val="00054783"/>
    <w:rsid w:val="000547D2"/>
    <w:rsid w:val="00055036"/>
    <w:rsid w:val="000555D6"/>
    <w:rsid w:val="00055BE5"/>
    <w:rsid w:val="00056688"/>
    <w:rsid w:val="00056BBF"/>
    <w:rsid w:val="00056C49"/>
    <w:rsid w:val="00057DDB"/>
    <w:rsid w:val="00057F7F"/>
    <w:rsid w:val="00060D8C"/>
    <w:rsid w:val="00061081"/>
    <w:rsid w:val="00061359"/>
    <w:rsid w:val="000619A3"/>
    <w:rsid w:val="00061F3F"/>
    <w:rsid w:val="000625AD"/>
    <w:rsid w:val="00062E35"/>
    <w:rsid w:val="00063DD1"/>
    <w:rsid w:val="00064FBC"/>
    <w:rsid w:val="0006554E"/>
    <w:rsid w:val="000657E6"/>
    <w:rsid w:val="00066A08"/>
    <w:rsid w:val="00066CD0"/>
    <w:rsid w:val="00071891"/>
    <w:rsid w:val="00071C67"/>
    <w:rsid w:val="00072838"/>
    <w:rsid w:val="00072C72"/>
    <w:rsid w:val="00072FBD"/>
    <w:rsid w:val="000730AB"/>
    <w:rsid w:val="00073693"/>
    <w:rsid w:val="000741C3"/>
    <w:rsid w:val="00074696"/>
    <w:rsid w:val="0007484D"/>
    <w:rsid w:val="00074ED5"/>
    <w:rsid w:val="00074F4F"/>
    <w:rsid w:val="0007561C"/>
    <w:rsid w:val="0007592F"/>
    <w:rsid w:val="000770AA"/>
    <w:rsid w:val="000770E3"/>
    <w:rsid w:val="00077F9B"/>
    <w:rsid w:val="00080554"/>
    <w:rsid w:val="00080582"/>
    <w:rsid w:val="00081168"/>
    <w:rsid w:val="00081983"/>
    <w:rsid w:val="00082093"/>
    <w:rsid w:val="000821DA"/>
    <w:rsid w:val="0008260C"/>
    <w:rsid w:val="00083EE4"/>
    <w:rsid w:val="00084C2C"/>
    <w:rsid w:val="0008600A"/>
    <w:rsid w:val="00086180"/>
    <w:rsid w:val="000868A0"/>
    <w:rsid w:val="00086E21"/>
    <w:rsid w:val="00087422"/>
    <w:rsid w:val="0008758A"/>
    <w:rsid w:val="000875C5"/>
    <w:rsid w:val="0008764C"/>
    <w:rsid w:val="00087CF6"/>
    <w:rsid w:val="00090CF8"/>
    <w:rsid w:val="00091C00"/>
    <w:rsid w:val="00091F5F"/>
    <w:rsid w:val="000925C3"/>
    <w:rsid w:val="00095535"/>
    <w:rsid w:val="00095724"/>
    <w:rsid w:val="00095A84"/>
    <w:rsid w:val="00095C8B"/>
    <w:rsid w:val="00096468"/>
    <w:rsid w:val="00096655"/>
    <w:rsid w:val="00096AE0"/>
    <w:rsid w:val="00096B48"/>
    <w:rsid w:val="00096CC3"/>
    <w:rsid w:val="000972E2"/>
    <w:rsid w:val="00097B2A"/>
    <w:rsid w:val="000A0305"/>
    <w:rsid w:val="000A1094"/>
    <w:rsid w:val="000A132B"/>
    <w:rsid w:val="000A15DF"/>
    <w:rsid w:val="000A1B97"/>
    <w:rsid w:val="000A1C2E"/>
    <w:rsid w:val="000A1C69"/>
    <w:rsid w:val="000A2302"/>
    <w:rsid w:val="000A2448"/>
    <w:rsid w:val="000A2D2A"/>
    <w:rsid w:val="000A3999"/>
    <w:rsid w:val="000A4BC3"/>
    <w:rsid w:val="000A4F09"/>
    <w:rsid w:val="000A520D"/>
    <w:rsid w:val="000A53E1"/>
    <w:rsid w:val="000A5411"/>
    <w:rsid w:val="000A56F8"/>
    <w:rsid w:val="000A5966"/>
    <w:rsid w:val="000A5C7A"/>
    <w:rsid w:val="000A5FCC"/>
    <w:rsid w:val="000A6FBF"/>
    <w:rsid w:val="000A7209"/>
    <w:rsid w:val="000A77E2"/>
    <w:rsid w:val="000A79E2"/>
    <w:rsid w:val="000A7E7E"/>
    <w:rsid w:val="000B0515"/>
    <w:rsid w:val="000B051C"/>
    <w:rsid w:val="000B07B2"/>
    <w:rsid w:val="000B08FB"/>
    <w:rsid w:val="000B099A"/>
    <w:rsid w:val="000B09C6"/>
    <w:rsid w:val="000B0B65"/>
    <w:rsid w:val="000B1033"/>
    <w:rsid w:val="000B1087"/>
    <w:rsid w:val="000B14B6"/>
    <w:rsid w:val="000B1ECC"/>
    <w:rsid w:val="000B2028"/>
    <w:rsid w:val="000B224A"/>
    <w:rsid w:val="000B22DA"/>
    <w:rsid w:val="000B310A"/>
    <w:rsid w:val="000B33EB"/>
    <w:rsid w:val="000B3796"/>
    <w:rsid w:val="000B3C97"/>
    <w:rsid w:val="000B4278"/>
    <w:rsid w:val="000B549A"/>
    <w:rsid w:val="000B6772"/>
    <w:rsid w:val="000B6A47"/>
    <w:rsid w:val="000B7A23"/>
    <w:rsid w:val="000B7CE8"/>
    <w:rsid w:val="000C0019"/>
    <w:rsid w:val="000C01F1"/>
    <w:rsid w:val="000C0FA8"/>
    <w:rsid w:val="000C131E"/>
    <w:rsid w:val="000C1994"/>
    <w:rsid w:val="000C1E2F"/>
    <w:rsid w:val="000C216C"/>
    <w:rsid w:val="000C2178"/>
    <w:rsid w:val="000C22DD"/>
    <w:rsid w:val="000C2CD2"/>
    <w:rsid w:val="000C2CE1"/>
    <w:rsid w:val="000C2E7E"/>
    <w:rsid w:val="000C2F46"/>
    <w:rsid w:val="000C3730"/>
    <w:rsid w:val="000C4100"/>
    <w:rsid w:val="000C596F"/>
    <w:rsid w:val="000C5AAC"/>
    <w:rsid w:val="000C5E53"/>
    <w:rsid w:val="000C6336"/>
    <w:rsid w:val="000C64EE"/>
    <w:rsid w:val="000C6E8A"/>
    <w:rsid w:val="000D16EB"/>
    <w:rsid w:val="000D2027"/>
    <w:rsid w:val="000D24C6"/>
    <w:rsid w:val="000D2769"/>
    <w:rsid w:val="000D2F36"/>
    <w:rsid w:val="000D32BC"/>
    <w:rsid w:val="000D33F7"/>
    <w:rsid w:val="000D3457"/>
    <w:rsid w:val="000D3CC0"/>
    <w:rsid w:val="000D3CEF"/>
    <w:rsid w:val="000D4AEA"/>
    <w:rsid w:val="000D4AFB"/>
    <w:rsid w:val="000D4BD9"/>
    <w:rsid w:val="000D50AE"/>
    <w:rsid w:val="000D5638"/>
    <w:rsid w:val="000D5C58"/>
    <w:rsid w:val="000D63EF"/>
    <w:rsid w:val="000D6714"/>
    <w:rsid w:val="000D68BE"/>
    <w:rsid w:val="000D6F2B"/>
    <w:rsid w:val="000D708A"/>
    <w:rsid w:val="000D710D"/>
    <w:rsid w:val="000D796D"/>
    <w:rsid w:val="000D7E25"/>
    <w:rsid w:val="000E002D"/>
    <w:rsid w:val="000E0214"/>
    <w:rsid w:val="000E08B6"/>
    <w:rsid w:val="000E0B10"/>
    <w:rsid w:val="000E14C9"/>
    <w:rsid w:val="000E1575"/>
    <w:rsid w:val="000E1BD2"/>
    <w:rsid w:val="000E1CE3"/>
    <w:rsid w:val="000E25B2"/>
    <w:rsid w:val="000E2D91"/>
    <w:rsid w:val="000E3A9E"/>
    <w:rsid w:val="000E3C13"/>
    <w:rsid w:val="000E411D"/>
    <w:rsid w:val="000E53B1"/>
    <w:rsid w:val="000E5516"/>
    <w:rsid w:val="000E5D00"/>
    <w:rsid w:val="000E5DD8"/>
    <w:rsid w:val="000E5EBA"/>
    <w:rsid w:val="000E6CBA"/>
    <w:rsid w:val="000E70D9"/>
    <w:rsid w:val="000E76B8"/>
    <w:rsid w:val="000E7AC6"/>
    <w:rsid w:val="000E7E29"/>
    <w:rsid w:val="000F0276"/>
    <w:rsid w:val="000F07D8"/>
    <w:rsid w:val="000F08BC"/>
    <w:rsid w:val="000F0EBD"/>
    <w:rsid w:val="000F268A"/>
    <w:rsid w:val="000F3040"/>
    <w:rsid w:val="000F35F2"/>
    <w:rsid w:val="000F3DD1"/>
    <w:rsid w:val="000F3EBC"/>
    <w:rsid w:val="000F4379"/>
    <w:rsid w:val="000F45F6"/>
    <w:rsid w:val="000F4928"/>
    <w:rsid w:val="000F51EE"/>
    <w:rsid w:val="000F573E"/>
    <w:rsid w:val="000F73E6"/>
    <w:rsid w:val="000F74BB"/>
    <w:rsid w:val="000F7AA0"/>
    <w:rsid w:val="000F7D3D"/>
    <w:rsid w:val="000F7E50"/>
    <w:rsid w:val="0010015E"/>
    <w:rsid w:val="00100499"/>
    <w:rsid w:val="00100636"/>
    <w:rsid w:val="001008AD"/>
    <w:rsid w:val="001015E9"/>
    <w:rsid w:val="00101A0B"/>
    <w:rsid w:val="00101FB0"/>
    <w:rsid w:val="001022BE"/>
    <w:rsid w:val="001022E4"/>
    <w:rsid w:val="00102936"/>
    <w:rsid w:val="00102B29"/>
    <w:rsid w:val="00102B50"/>
    <w:rsid w:val="00102F55"/>
    <w:rsid w:val="00103D7D"/>
    <w:rsid w:val="001051CC"/>
    <w:rsid w:val="0010546E"/>
    <w:rsid w:val="0010569D"/>
    <w:rsid w:val="00105F49"/>
    <w:rsid w:val="00105F7E"/>
    <w:rsid w:val="0010623F"/>
    <w:rsid w:val="00106589"/>
    <w:rsid w:val="00106703"/>
    <w:rsid w:val="00106AAD"/>
    <w:rsid w:val="00106E39"/>
    <w:rsid w:val="00107138"/>
    <w:rsid w:val="001071C9"/>
    <w:rsid w:val="00107449"/>
    <w:rsid w:val="00107691"/>
    <w:rsid w:val="00107D0E"/>
    <w:rsid w:val="00110EFE"/>
    <w:rsid w:val="0011169F"/>
    <w:rsid w:val="00111F15"/>
    <w:rsid w:val="00112865"/>
    <w:rsid w:val="0011351F"/>
    <w:rsid w:val="001136C5"/>
    <w:rsid w:val="0011370C"/>
    <w:rsid w:val="0011451E"/>
    <w:rsid w:val="0011490F"/>
    <w:rsid w:val="00114E27"/>
    <w:rsid w:val="00115A10"/>
    <w:rsid w:val="00115B6E"/>
    <w:rsid w:val="00116095"/>
    <w:rsid w:val="001164DE"/>
    <w:rsid w:val="00116634"/>
    <w:rsid w:val="001166ED"/>
    <w:rsid w:val="00116712"/>
    <w:rsid w:val="00117CD7"/>
    <w:rsid w:val="00117EA7"/>
    <w:rsid w:val="00120370"/>
    <w:rsid w:val="00120770"/>
    <w:rsid w:val="00121540"/>
    <w:rsid w:val="00121ABD"/>
    <w:rsid w:val="00121C9E"/>
    <w:rsid w:val="00122465"/>
    <w:rsid w:val="0012259C"/>
    <w:rsid w:val="0012373B"/>
    <w:rsid w:val="00123A70"/>
    <w:rsid w:val="00123F77"/>
    <w:rsid w:val="00124661"/>
    <w:rsid w:val="00125A15"/>
    <w:rsid w:val="00125B29"/>
    <w:rsid w:val="00125C2A"/>
    <w:rsid w:val="00125CBF"/>
    <w:rsid w:val="00125F95"/>
    <w:rsid w:val="001261F1"/>
    <w:rsid w:val="0012694A"/>
    <w:rsid w:val="00126E7A"/>
    <w:rsid w:val="0012711D"/>
    <w:rsid w:val="0012723D"/>
    <w:rsid w:val="001301E0"/>
    <w:rsid w:val="001306B8"/>
    <w:rsid w:val="001306C9"/>
    <w:rsid w:val="00130D40"/>
    <w:rsid w:val="0013181A"/>
    <w:rsid w:val="00132CEA"/>
    <w:rsid w:val="00132D18"/>
    <w:rsid w:val="0013311D"/>
    <w:rsid w:val="001332C7"/>
    <w:rsid w:val="001339E9"/>
    <w:rsid w:val="001341E8"/>
    <w:rsid w:val="001343AB"/>
    <w:rsid w:val="001344CE"/>
    <w:rsid w:val="00134BE4"/>
    <w:rsid w:val="00134CF4"/>
    <w:rsid w:val="00134F73"/>
    <w:rsid w:val="00135B56"/>
    <w:rsid w:val="00135F09"/>
    <w:rsid w:val="001366C5"/>
    <w:rsid w:val="00136F33"/>
    <w:rsid w:val="00140234"/>
    <w:rsid w:val="0014066A"/>
    <w:rsid w:val="00140C91"/>
    <w:rsid w:val="00141DAF"/>
    <w:rsid w:val="0014264B"/>
    <w:rsid w:val="00142B01"/>
    <w:rsid w:val="00142E82"/>
    <w:rsid w:val="0014357C"/>
    <w:rsid w:val="00143885"/>
    <w:rsid w:val="00143DCC"/>
    <w:rsid w:val="00143EFC"/>
    <w:rsid w:val="00143F9C"/>
    <w:rsid w:val="001444F0"/>
    <w:rsid w:val="00144D71"/>
    <w:rsid w:val="00144F1C"/>
    <w:rsid w:val="00145364"/>
    <w:rsid w:val="001453F6"/>
    <w:rsid w:val="001455C6"/>
    <w:rsid w:val="001456DB"/>
    <w:rsid w:val="00146205"/>
    <w:rsid w:val="00146486"/>
    <w:rsid w:val="001464E7"/>
    <w:rsid w:val="00146E10"/>
    <w:rsid w:val="00146EE4"/>
    <w:rsid w:val="00147B71"/>
    <w:rsid w:val="00147F91"/>
    <w:rsid w:val="00150438"/>
    <w:rsid w:val="00150BE2"/>
    <w:rsid w:val="0015146A"/>
    <w:rsid w:val="00151FA8"/>
    <w:rsid w:val="001528F6"/>
    <w:rsid w:val="0015298C"/>
    <w:rsid w:val="00152FE2"/>
    <w:rsid w:val="0015334C"/>
    <w:rsid w:val="00153B6A"/>
    <w:rsid w:val="001541FC"/>
    <w:rsid w:val="00154724"/>
    <w:rsid w:val="00154844"/>
    <w:rsid w:val="00154CF3"/>
    <w:rsid w:val="00154E2C"/>
    <w:rsid w:val="0015520A"/>
    <w:rsid w:val="0015556E"/>
    <w:rsid w:val="0015579F"/>
    <w:rsid w:val="001558F6"/>
    <w:rsid w:val="0015591C"/>
    <w:rsid w:val="00155A0A"/>
    <w:rsid w:val="00155CE6"/>
    <w:rsid w:val="0015602C"/>
    <w:rsid w:val="0015658C"/>
    <w:rsid w:val="00156CE6"/>
    <w:rsid w:val="0015784B"/>
    <w:rsid w:val="00157EED"/>
    <w:rsid w:val="001600BC"/>
    <w:rsid w:val="001610B4"/>
    <w:rsid w:val="00161198"/>
    <w:rsid w:val="00161D7A"/>
    <w:rsid w:val="00161F34"/>
    <w:rsid w:val="0016247B"/>
    <w:rsid w:val="00162F1B"/>
    <w:rsid w:val="0016303E"/>
    <w:rsid w:val="001634C0"/>
    <w:rsid w:val="001638D0"/>
    <w:rsid w:val="0016442C"/>
    <w:rsid w:val="00164805"/>
    <w:rsid w:val="00164AF7"/>
    <w:rsid w:val="00164BD6"/>
    <w:rsid w:val="0016512C"/>
    <w:rsid w:val="00165FE1"/>
    <w:rsid w:val="001669E8"/>
    <w:rsid w:val="00167108"/>
    <w:rsid w:val="00167142"/>
    <w:rsid w:val="00167641"/>
    <w:rsid w:val="00167BC6"/>
    <w:rsid w:val="00167F7D"/>
    <w:rsid w:val="00170005"/>
    <w:rsid w:val="00170FD0"/>
    <w:rsid w:val="001712F5"/>
    <w:rsid w:val="00172855"/>
    <w:rsid w:val="001734EA"/>
    <w:rsid w:val="0017356B"/>
    <w:rsid w:val="001738CD"/>
    <w:rsid w:val="001739BA"/>
    <w:rsid w:val="00173CEA"/>
    <w:rsid w:val="0017407A"/>
    <w:rsid w:val="001740D1"/>
    <w:rsid w:val="00174F4E"/>
    <w:rsid w:val="00174F84"/>
    <w:rsid w:val="0017573D"/>
    <w:rsid w:val="001759AA"/>
    <w:rsid w:val="00175F24"/>
    <w:rsid w:val="001761C0"/>
    <w:rsid w:val="0017627D"/>
    <w:rsid w:val="00176C7C"/>
    <w:rsid w:val="00177531"/>
    <w:rsid w:val="00177C27"/>
    <w:rsid w:val="00177EF4"/>
    <w:rsid w:val="0018080F"/>
    <w:rsid w:val="00181246"/>
    <w:rsid w:val="00181E22"/>
    <w:rsid w:val="0018228E"/>
    <w:rsid w:val="00182AEB"/>
    <w:rsid w:val="00183303"/>
    <w:rsid w:val="00183B9B"/>
    <w:rsid w:val="00183F8B"/>
    <w:rsid w:val="00184139"/>
    <w:rsid w:val="001845B1"/>
    <w:rsid w:val="001846BC"/>
    <w:rsid w:val="00184730"/>
    <w:rsid w:val="001848AF"/>
    <w:rsid w:val="001854B3"/>
    <w:rsid w:val="001857BB"/>
    <w:rsid w:val="00185F3C"/>
    <w:rsid w:val="0018657E"/>
    <w:rsid w:val="00186901"/>
    <w:rsid w:val="00186F57"/>
    <w:rsid w:val="00187C03"/>
    <w:rsid w:val="0019003D"/>
    <w:rsid w:val="00190B04"/>
    <w:rsid w:val="00190CB6"/>
    <w:rsid w:val="001910A1"/>
    <w:rsid w:val="00191121"/>
    <w:rsid w:val="001912B0"/>
    <w:rsid w:val="0019165E"/>
    <w:rsid w:val="00191CE8"/>
    <w:rsid w:val="0019222B"/>
    <w:rsid w:val="0019313C"/>
    <w:rsid w:val="001932A3"/>
    <w:rsid w:val="00193F08"/>
    <w:rsid w:val="00194613"/>
    <w:rsid w:val="00194720"/>
    <w:rsid w:val="0019486A"/>
    <w:rsid w:val="00194B63"/>
    <w:rsid w:val="00195151"/>
    <w:rsid w:val="001951C5"/>
    <w:rsid w:val="00195A3B"/>
    <w:rsid w:val="001961E1"/>
    <w:rsid w:val="001965AC"/>
    <w:rsid w:val="00196B4F"/>
    <w:rsid w:val="00196C22"/>
    <w:rsid w:val="00196DA6"/>
    <w:rsid w:val="00197761"/>
    <w:rsid w:val="001977C1"/>
    <w:rsid w:val="001978AB"/>
    <w:rsid w:val="001A0091"/>
    <w:rsid w:val="001A0210"/>
    <w:rsid w:val="001A0490"/>
    <w:rsid w:val="001A0873"/>
    <w:rsid w:val="001A0AC4"/>
    <w:rsid w:val="001A19A3"/>
    <w:rsid w:val="001A242F"/>
    <w:rsid w:val="001A2DE4"/>
    <w:rsid w:val="001A2FED"/>
    <w:rsid w:val="001A3021"/>
    <w:rsid w:val="001A32C8"/>
    <w:rsid w:val="001A3514"/>
    <w:rsid w:val="001A38DD"/>
    <w:rsid w:val="001A43DA"/>
    <w:rsid w:val="001A4C86"/>
    <w:rsid w:val="001A5517"/>
    <w:rsid w:val="001A58B9"/>
    <w:rsid w:val="001A5BEE"/>
    <w:rsid w:val="001A5C82"/>
    <w:rsid w:val="001A62BA"/>
    <w:rsid w:val="001A736B"/>
    <w:rsid w:val="001A73BD"/>
    <w:rsid w:val="001A74AE"/>
    <w:rsid w:val="001B00E4"/>
    <w:rsid w:val="001B0377"/>
    <w:rsid w:val="001B08F5"/>
    <w:rsid w:val="001B0D70"/>
    <w:rsid w:val="001B1B7B"/>
    <w:rsid w:val="001B1EA9"/>
    <w:rsid w:val="001B2360"/>
    <w:rsid w:val="001B33AC"/>
    <w:rsid w:val="001B40C8"/>
    <w:rsid w:val="001B4853"/>
    <w:rsid w:val="001B543B"/>
    <w:rsid w:val="001B552F"/>
    <w:rsid w:val="001B5DF8"/>
    <w:rsid w:val="001B5E91"/>
    <w:rsid w:val="001B61F7"/>
    <w:rsid w:val="001B6B58"/>
    <w:rsid w:val="001B6E05"/>
    <w:rsid w:val="001B70B2"/>
    <w:rsid w:val="001B7ADC"/>
    <w:rsid w:val="001B7C87"/>
    <w:rsid w:val="001C0069"/>
    <w:rsid w:val="001C0487"/>
    <w:rsid w:val="001C054C"/>
    <w:rsid w:val="001C0671"/>
    <w:rsid w:val="001C080F"/>
    <w:rsid w:val="001C0DC0"/>
    <w:rsid w:val="001C13CF"/>
    <w:rsid w:val="001C14C2"/>
    <w:rsid w:val="001C1766"/>
    <w:rsid w:val="001C2283"/>
    <w:rsid w:val="001C2682"/>
    <w:rsid w:val="001C2AF3"/>
    <w:rsid w:val="001C2D1C"/>
    <w:rsid w:val="001C2E44"/>
    <w:rsid w:val="001C2F1A"/>
    <w:rsid w:val="001C32DF"/>
    <w:rsid w:val="001C37AA"/>
    <w:rsid w:val="001C395E"/>
    <w:rsid w:val="001C4104"/>
    <w:rsid w:val="001C41A8"/>
    <w:rsid w:val="001C546A"/>
    <w:rsid w:val="001C6108"/>
    <w:rsid w:val="001C63A7"/>
    <w:rsid w:val="001C647A"/>
    <w:rsid w:val="001C6640"/>
    <w:rsid w:val="001C71AB"/>
    <w:rsid w:val="001C78F8"/>
    <w:rsid w:val="001D0132"/>
    <w:rsid w:val="001D0635"/>
    <w:rsid w:val="001D08A1"/>
    <w:rsid w:val="001D1C84"/>
    <w:rsid w:val="001D2281"/>
    <w:rsid w:val="001D246E"/>
    <w:rsid w:val="001D40ED"/>
    <w:rsid w:val="001D4425"/>
    <w:rsid w:val="001D5908"/>
    <w:rsid w:val="001D596C"/>
    <w:rsid w:val="001D5FFD"/>
    <w:rsid w:val="001D6854"/>
    <w:rsid w:val="001D7503"/>
    <w:rsid w:val="001D7F54"/>
    <w:rsid w:val="001E0925"/>
    <w:rsid w:val="001E0CD7"/>
    <w:rsid w:val="001E10B9"/>
    <w:rsid w:val="001E1504"/>
    <w:rsid w:val="001E1ACB"/>
    <w:rsid w:val="001E2138"/>
    <w:rsid w:val="001E2223"/>
    <w:rsid w:val="001E25F5"/>
    <w:rsid w:val="001E2F39"/>
    <w:rsid w:val="001E3A2E"/>
    <w:rsid w:val="001E3B09"/>
    <w:rsid w:val="001E3C64"/>
    <w:rsid w:val="001E52B7"/>
    <w:rsid w:val="001E54C7"/>
    <w:rsid w:val="001E5DDA"/>
    <w:rsid w:val="001E6722"/>
    <w:rsid w:val="001E6A77"/>
    <w:rsid w:val="001E7050"/>
    <w:rsid w:val="001E74F1"/>
    <w:rsid w:val="001E78A5"/>
    <w:rsid w:val="001F0718"/>
    <w:rsid w:val="001F07A2"/>
    <w:rsid w:val="001F0B33"/>
    <w:rsid w:val="001F0F5A"/>
    <w:rsid w:val="001F1030"/>
    <w:rsid w:val="001F1C39"/>
    <w:rsid w:val="001F1D88"/>
    <w:rsid w:val="001F2448"/>
    <w:rsid w:val="001F2705"/>
    <w:rsid w:val="001F2A51"/>
    <w:rsid w:val="001F37F0"/>
    <w:rsid w:val="001F3C33"/>
    <w:rsid w:val="001F3F49"/>
    <w:rsid w:val="001F41A2"/>
    <w:rsid w:val="001F45FF"/>
    <w:rsid w:val="001F47A5"/>
    <w:rsid w:val="001F4D0B"/>
    <w:rsid w:val="001F5C71"/>
    <w:rsid w:val="001F62AB"/>
    <w:rsid w:val="001F6844"/>
    <w:rsid w:val="001F6E37"/>
    <w:rsid w:val="001F7AE7"/>
    <w:rsid w:val="00200D68"/>
    <w:rsid w:val="002019C2"/>
    <w:rsid w:val="00201AE7"/>
    <w:rsid w:val="0020205F"/>
    <w:rsid w:val="0020269A"/>
    <w:rsid w:val="00203177"/>
    <w:rsid w:val="00204295"/>
    <w:rsid w:val="002043BA"/>
    <w:rsid w:val="00204884"/>
    <w:rsid w:val="00204F14"/>
    <w:rsid w:val="002057D6"/>
    <w:rsid w:val="002063B7"/>
    <w:rsid w:val="0020730E"/>
    <w:rsid w:val="00207901"/>
    <w:rsid w:val="00207E23"/>
    <w:rsid w:val="00207E54"/>
    <w:rsid w:val="0021071B"/>
    <w:rsid w:val="00210DB1"/>
    <w:rsid w:val="00211525"/>
    <w:rsid w:val="00211BD7"/>
    <w:rsid w:val="00211E81"/>
    <w:rsid w:val="00212548"/>
    <w:rsid w:val="00212946"/>
    <w:rsid w:val="00212FBD"/>
    <w:rsid w:val="002139A6"/>
    <w:rsid w:val="002147F5"/>
    <w:rsid w:val="00214DD0"/>
    <w:rsid w:val="0021574D"/>
    <w:rsid w:val="002159A5"/>
    <w:rsid w:val="00216034"/>
    <w:rsid w:val="00216078"/>
    <w:rsid w:val="0021642F"/>
    <w:rsid w:val="00216D19"/>
    <w:rsid w:val="00216D8D"/>
    <w:rsid w:val="00216ED4"/>
    <w:rsid w:val="002176F1"/>
    <w:rsid w:val="002177F8"/>
    <w:rsid w:val="00217E40"/>
    <w:rsid w:val="002202CD"/>
    <w:rsid w:val="0022101A"/>
    <w:rsid w:val="00221463"/>
    <w:rsid w:val="00222D01"/>
    <w:rsid w:val="002233CE"/>
    <w:rsid w:val="002237E7"/>
    <w:rsid w:val="00223FCC"/>
    <w:rsid w:val="002240E1"/>
    <w:rsid w:val="00224D26"/>
    <w:rsid w:val="00225610"/>
    <w:rsid w:val="002257F0"/>
    <w:rsid w:val="00225954"/>
    <w:rsid w:val="00226566"/>
    <w:rsid w:val="00226EB6"/>
    <w:rsid w:val="002278B4"/>
    <w:rsid w:val="002278CA"/>
    <w:rsid w:val="00227923"/>
    <w:rsid w:val="00230442"/>
    <w:rsid w:val="0023077C"/>
    <w:rsid w:val="002309EA"/>
    <w:rsid w:val="00230B21"/>
    <w:rsid w:val="00230C45"/>
    <w:rsid w:val="00231A8B"/>
    <w:rsid w:val="00231ADC"/>
    <w:rsid w:val="0023213F"/>
    <w:rsid w:val="00232305"/>
    <w:rsid w:val="002324A5"/>
    <w:rsid w:val="002325B1"/>
    <w:rsid w:val="002328EE"/>
    <w:rsid w:val="00232A40"/>
    <w:rsid w:val="002335C0"/>
    <w:rsid w:val="002337BB"/>
    <w:rsid w:val="00233A0F"/>
    <w:rsid w:val="00233CCC"/>
    <w:rsid w:val="00233CE0"/>
    <w:rsid w:val="002346E2"/>
    <w:rsid w:val="00234B24"/>
    <w:rsid w:val="00235237"/>
    <w:rsid w:val="002357AB"/>
    <w:rsid w:val="002361DB"/>
    <w:rsid w:val="00236581"/>
    <w:rsid w:val="00236A1D"/>
    <w:rsid w:val="00236A90"/>
    <w:rsid w:val="00236C9E"/>
    <w:rsid w:val="0023704D"/>
    <w:rsid w:val="0024030D"/>
    <w:rsid w:val="00240316"/>
    <w:rsid w:val="0024089D"/>
    <w:rsid w:val="002409FB"/>
    <w:rsid w:val="002411A5"/>
    <w:rsid w:val="002411E1"/>
    <w:rsid w:val="00241D4B"/>
    <w:rsid w:val="00241E59"/>
    <w:rsid w:val="0024202C"/>
    <w:rsid w:val="00242570"/>
    <w:rsid w:val="002427B1"/>
    <w:rsid w:val="00242CDD"/>
    <w:rsid w:val="002438FB"/>
    <w:rsid w:val="00243B2E"/>
    <w:rsid w:val="00243B97"/>
    <w:rsid w:val="002443A5"/>
    <w:rsid w:val="00244ADF"/>
    <w:rsid w:val="00245275"/>
    <w:rsid w:val="002455D6"/>
    <w:rsid w:val="00245701"/>
    <w:rsid w:val="00245749"/>
    <w:rsid w:val="0024583A"/>
    <w:rsid w:val="00246024"/>
    <w:rsid w:val="002461FB"/>
    <w:rsid w:val="00246DD6"/>
    <w:rsid w:val="00247131"/>
    <w:rsid w:val="00250552"/>
    <w:rsid w:val="0025069B"/>
    <w:rsid w:val="00250934"/>
    <w:rsid w:val="002509A7"/>
    <w:rsid w:val="00251431"/>
    <w:rsid w:val="002522CD"/>
    <w:rsid w:val="002523B8"/>
    <w:rsid w:val="002527D4"/>
    <w:rsid w:val="00252AAF"/>
    <w:rsid w:val="0025347B"/>
    <w:rsid w:val="00253561"/>
    <w:rsid w:val="0025356D"/>
    <w:rsid w:val="00253E85"/>
    <w:rsid w:val="0025449B"/>
    <w:rsid w:val="00254CA3"/>
    <w:rsid w:val="00255084"/>
    <w:rsid w:val="00255E6C"/>
    <w:rsid w:val="00255EC2"/>
    <w:rsid w:val="00256304"/>
    <w:rsid w:val="0025632C"/>
    <w:rsid w:val="002564FE"/>
    <w:rsid w:val="00256E23"/>
    <w:rsid w:val="002576F9"/>
    <w:rsid w:val="0026005A"/>
    <w:rsid w:val="00260502"/>
    <w:rsid w:val="00260FD7"/>
    <w:rsid w:val="00261044"/>
    <w:rsid w:val="002613FC"/>
    <w:rsid w:val="002616A1"/>
    <w:rsid w:val="00262070"/>
    <w:rsid w:val="002623B1"/>
    <w:rsid w:val="00262DA9"/>
    <w:rsid w:val="00263071"/>
    <w:rsid w:val="002633E5"/>
    <w:rsid w:val="00263810"/>
    <w:rsid w:val="00263FEB"/>
    <w:rsid w:val="002642E7"/>
    <w:rsid w:val="002651B6"/>
    <w:rsid w:val="002663AA"/>
    <w:rsid w:val="0026703B"/>
    <w:rsid w:val="0026731E"/>
    <w:rsid w:val="00270B73"/>
    <w:rsid w:val="00270C47"/>
    <w:rsid w:val="00270D26"/>
    <w:rsid w:val="00270ECC"/>
    <w:rsid w:val="00270FC5"/>
    <w:rsid w:val="00271636"/>
    <w:rsid w:val="00272093"/>
    <w:rsid w:val="00272230"/>
    <w:rsid w:val="00273322"/>
    <w:rsid w:val="002740DC"/>
    <w:rsid w:val="0027492A"/>
    <w:rsid w:val="00274A43"/>
    <w:rsid w:val="00275092"/>
    <w:rsid w:val="002755B5"/>
    <w:rsid w:val="002759FA"/>
    <w:rsid w:val="00275B36"/>
    <w:rsid w:val="0027621B"/>
    <w:rsid w:val="00276DD8"/>
    <w:rsid w:val="00276E0E"/>
    <w:rsid w:val="00276E23"/>
    <w:rsid w:val="002773B7"/>
    <w:rsid w:val="002774BE"/>
    <w:rsid w:val="0027773D"/>
    <w:rsid w:val="002804B1"/>
    <w:rsid w:val="002808E7"/>
    <w:rsid w:val="002813BB"/>
    <w:rsid w:val="00281C39"/>
    <w:rsid w:val="002827F9"/>
    <w:rsid w:val="00283054"/>
    <w:rsid w:val="002834F9"/>
    <w:rsid w:val="00283596"/>
    <w:rsid w:val="00283647"/>
    <w:rsid w:val="00284328"/>
    <w:rsid w:val="00284A05"/>
    <w:rsid w:val="00284BD5"/>
    <w:rsid w:val="00285E1B"/>
    <w:rsid w:val="002863D8"/>
    <w:rsid w:val="0028642C"/>
    <w:rsid w:val="00287529"/>
    <w:rsid w:val="00287843"/>
    <w:rsid w:val="0028793C"/>
    <w:rsid w:val="00287F62"/>
    <w:rsid w:val="00290871"/>
    <w:rsid w:val="00290FAD"/>
    <w:rsid w:val="0029132F"/>
    <w:rsid w:val="00291CEE"/>
    <w:rsid w:val="00292075"/>
    <w:rsid w:val="002926AE"/>
    <w:rsid w:val="00292743"/>
    <w:rsid w:val="0029297A"/>
    <w:rsid w:val="002929D4"/>
    <w:rsid w:val="00292E35"/>
    <w:rsid w:val="002930DE"/>
    <w:rsid w:val="00293341"/>
    <w:rsid w:val="0029371E"/>
    <w:rsid w:val="002940C9"/>
    <w:rsid w:val="00294821"/>
    <w:rsid w:val="00295521"/>
    <w:rsid w:val="0029583E"/>
    <w:rsid w:val="00295B61"/>
    <w:rsid w:val="002967FA"/>
    <w:rsid w:val="00296D1B"/>
    <w:rsid w:val="00296D48"/>
    <w:rsid w:val="0029711A"/>
    <w:rsid w:val="00297A30"/>
    <w:rsid w:val="002A0338"/>
    <w:rsid w:val="002A056C"/>
    <w:rsid w:val="002A067B"/>
    <w:rsid w:val="002A098D"/>
    <w:rsid w:val="002A18B2"/>
    <w:rsid w:val="002A2453"/>
    <w:rsid w:val="002A2705"/>
    <w:rsid w:val="002A27BC"/>
    <w:rsid w:val="002A3658"/>
    <w:rsid w:val="002A3777"/>
    <w:rsid w:val="002A3E44"/>
    <w:rsid w:val="002A4015"/>
    <w:rsid w:val="002A408C"/>
    <w:rsid w:val="002A51F0"/>
    <w:rsid w:val="002A5924"/>
    <w:rsid w:val="002A5C2A"/>
    <w:rsid w:val="002A6066"/>
    <w:rsid w:val="002A747C"/>
    <w:rsid w:val="002A756B"/>
    <w:rsid w:val="002A776C"/>
    <w:rsid w:val="002A78DB"/>
    <w:rsid w:val="002A7C61"/>
    <w:rsid w:val="002B0CA0"/>
    <w:rsid w:val="002B0D74"/>
    <w:rsid w:val="002B1936"/>
    <w:rsid w:val="002B1E4D"/>
    <w:rsid w:val="002B1F24"/>
    <w:rsid w:val="002B42FB"/>
    <w:rsid w:val="002B4E49"/>
    <w:rsid w:val="002B4F64"/>
    <w:rsid w:val="002B540A"/>
    <w:rsid w:val="002B5672"/>
    <w:rsid w:val="002B56E4"/>
    <w:rsid w:val="002B596D"/>
    <w:rsid w:val="002B5E72"/>
    <w:rsid w:val="002B61EE"/>
    <w:rsid w:val="002B6715"/>
    <w:rsid w:val="002B6D48"/>
    <w:rsid w:val="002B75F2"/>
    <w:rsid w:val="002C0110"/>
    <w:rsid w:val="002C072D"/>
    <w:rsid w:val="002C10D4"/>
    <w:rsid w:val="002C16A0"/>
    <w:rsid w:val="002C2C6E"/>
    <w:rsid w:val="002C3520"/>
    <w:rsid w:val="002C3732"/>
    <w:rsid w:val="002C3A8E"/>
    <w:rsid w:val="002C48B1"/>
    <w:rsid w:val="002C4B55"/>
    <w:rsid w:val="002C5889"/>
    <w:rsid w:val="002C59A5"/>
    <w:rsid w:val="002C5EA9"/>
    <w:rsid w:val="002C6710"/>
    <w:rsid w:val="002C6869"/>
    <w:rsid w:val="002C6CFE"/>
    <w:rsid w:val="002C79FB"/>
    <w:rsid w:val="002D046C"/>
    <w:rsid w:val="002D2231"/>
    <w:rsid w:val="002D22B7"/>
    <w:rsid w:val="002D2888"/>
    <w:rsid w:val="002D2A11"/>
    <w:rsid w:val="002D2F93"/>
    <w:rsid w:val="002D30EE"/>
    <w:rsid w:val="002D35C9"/>
    <w:rsid w:val="002D40E1"/>
    <w:rsid w:val="002D42D7"/>
    <w:rsid w:val="002D4847"/>
    <w:rsid w:val="002D54B1"/>
    <w:rsid w:val="002D56A0"/>
    <w:rsid w:val="002D6119"/>
    <w:rsid w:val="002D67B6"/>
    <w:rsid w:val="002D6FC8"/>
    <w:rsid w:val="002D78EE"/>
    <w:rsid w:val="002E0596"/>
    <w:rsid w:val="002E0BF9"/>
    <w:rsid w:val="002E19CC"/>
    <w:rsid w:val="002E1F2C"/>
    <w:rsid w:val="002E2246"/>
    <w:rsid w:val="002E22B1"/>
    <w:rsid w:val="002E304D"/>
    <w:rsid w:val="002E3791"/>
    <w:rsid w:val="002E3A05"/>
    <w:rsid w:val="002E3A5D"/>
    <w:rsid w:val="002E444E"/>
    <w:rsid w:val="002E4654"/>
    <w:rsid w:val="002E4805"/>
    <w:rsid w:val="002E48BC"/>
    <w:rsid w:val="002E5732"/>
    <w:rsid w:val="002E5B14"/>
    <w:rsid w:val="002E5D37"/>
    <w:rsid w:val="002E7D80"/>
    <w:rsid w:val="002E7F19"/>
    <w:rsid w:val="002F12BD"/>
    <w:rsid w:val="002F1DE7"/>
    <w:rsid w:val="002F2144"/>
    <w:rsid w:val="002F2ACE"/>
    <w:rsid w:val="002F2D5A"/>
    <w:rsid w:val="002F2F11"/>
    <w:rsid w:val="002F3846"/>
    <w:rsid w:val="002F46D8"/>
    <w:rsid w:val="002F4F1F"/>
    <w:rsid w:val="002F52A0"/>
    <w:rsid w:val="002F5765"/>
    <w:rsid w:val="002F57B6"/>
    <w:rsid w:val="002F62D4"/>
    <w:rsid w:val="002F68DE"/>
    <w:rsid w:val="002F6966"/>
    <w:rsid w:val="002F7655"/>
    <w:rsid w:val="0030014D"/>
    <w:rsid w:val="003001CB"/>
    <w:rsid w:val="00300497"/>
    <w:rsid w:val="00301701"/>
    <w:rsid w:val="0030170F"/>
    <w:rsid w:val="003025BB"/>
    <w:rsid w:val="00302ED5"/>
    <w:rsid w:val="00303351"/>
    <w:rsid w:val="00303E39"/>
    <w:rsid w:val="003040C5"/>
    <w:rsid w:val="00304BBA"/>
    <w:rsid w:val="00304E96"/>
    <w:rsid w:val="00304FBA"/>
    <w:rsid w:val="00305269"/>
    <w:rsid w:val="00305411"/>
    <w:rsid w:val="0030617A"/>
    <w:rsid w:val="003066BB"/>
    <w:rsid w:val="00306D61"/>
    <w:rsid w:val="00306F57"/>
    <w:rsid w:val="00306FEE"/>
    <w:rsid w:val="00307A46"/>
    <w:rsid w:val="00307A8A"/>
    <w:rsid w:val="00307C27"/>
    <w:rsid w:val="00307D82"/>
    <w:rsid w:val="003100C7"/>
    <w:rsid w:val="00310851"/>
    <w:rsid w:val="00310C99"/>
    <w:rsid w:val="00310FFB"/>
    <w:rsid w:val="003115FF"/>
    <w:rsid w:val="003117B6"/>
    <w:rsid w:val="0031254F"/>
    <w:rsid w:val="00312AE2"/>
    <w:rsid w:val="00312B86"/>
    <w:rsid w:val="003133D8"/>
    <w:rsid w:val="00313405"/>
    <w:rsid w:val="00313D42"/>
    <w:rsid w:val="00313F78"/>
    <w:rsid w:val="00314547"/>
    <w:rsid w:val="00314CB7"/>
    <w:rsid w:val="00314DB2"/>
    <w:rsid w:val="00314E9F"/>
    <w:rsid w:val="003150D5"/>
    <w:rsid w:val="003161F9"/>
    <w:rsid w:val="003164B1"/>
    <w:rsid w:val="00316DA7"/>
    <w:rsid w:val="0031779C"/>
    <w:rsid w:val="00317931"/>
    <w:rsid w:val="0032057A"/>
    <w:rsid w:val="003215E5"/>
    <w:rsid w:val="00321A67"/>
    <w:rsid w:val="00321DB1"/>
    <w:rsid w:val="00321F45"/>
    <w:rsid w:val="00322309"/>
    <w:rsid w:val="00322FD6"/>
    <w:rsid w:val="003230F4"/>
    <w:rsid w:val="0032352B"/>
    <w:rsid w:val="0032399E"/>
    <w:rsid w:val="003239AE"/>
    <w:rsid w:val="00324C0B"/>
    <w:rsid w:val="00324CB0"/>
    <w:rsid w:val="00324F98"/>
    <w:rsid w:val="00326089"/>
    <w:rsid w:val="003266EA"/>
    <w:rsid w:val="00326E20"/>
    <w:rsid w:val="003270A9"/>
    <w:rsid w:val="00327476"/>
    <w:rsid w:val="00327580"/>
    <w:rsid w:val="00327E60"/>
    <w:rsid w:val="00327EB1"/>
    <w:rsid w:val="00327F15"/>
    <w:rsid w:val="00330716"/>
    <w:rsid w:val="00330CF0"/>
    <w:rsid w:val="00331FDD"/>
    <w:rsid w:val="00332878"/>
    <w:rsid w:val="00332CA3"/>
    <w:rsid w:val="00333029"/>
    <w:rsid w:val="0033380A"/>
    <w:rsid w:val="0033397B"/>
    <w:rsid w:val="003344E0"/>
    <w:rsid w:val="00334592"/>
    <w:rsid w:val="00334928"/>
    <w:rsid w:val="00334C36"/>
    <w:rsid w:val="00335003"/>
    <w:rsid w:val="003354F9"/>
    <w:rsid w:val="003358CA"/>
    <w:rsid w:val="00335C42"/>
    <w:rsid w:val="00335E3D"/>
    <w:rsid w:val="00335FF0"/>
    <w:rsid w:val="00336B37"/>
    <w:rsid w:val="00336FDB"/>
    <w:rsid w:val="00337C0E"/>
    <w:rsid w:val="00337C2A"/>
    <w:rsid w:val="003401BC"/>
    <w:rsid w:val="00340999"/>
    <w:rsid w:val="003410FF"/>
    <w:rsid w:val="00341265"/>
    <w:rsid w:val="003416FE"/>
    <w:rsid w:val="00341BB3"/>
    <w:rsid w:val="00341CF5"/>
    <w:rsid w:val="00341D1D"/>
    <w:rsid w:val="003422D5"/>
    <w:rsid w:val="00343EE6"/>
    <w:rsid w:val="00345638"/>
    <w:rsid w:val="0034573A"/>
    <w:rsid w:val="00345B54"/>
    <w:rsid w:val="00345D87"/>
    <w:rsid w:val="00346B73"/>
    <w:rsid w:val="00347625"/>
    <w:rsid w:val="0035007C"/>
    <w:rsid w:val="003501E1"/>
    <w:rsid w:val="00351659"/>
    <w:rsid w:val="00351B4A"/>
    <w:rsid w:val="00351CB7"/>
    <w:rsid w:val="00352119"/>
    <w:rsid w:val="003525DC"/>
    <w:rsid w:val="00352D3A"/>
    <w:rsid w:val="0035372B"/>
    <w:rsid w:val="003542C0"/>
    <w:rsid w:val="00355789"/>
    <w:rsid w:val="00355AE0"/>
    <w:rsid w:val="0035676C"/>
    <w:rsid w:val="003576F1"/>
    <w:rsid w:val="00357E61"/>
    <w:rsid w:val="003608B5"/>
    <w:rsid w:val="0036130F"/>
    <w:rsid w:val="0036146C"/>
    <w:rsid w:val="003619C1"/>
    <w:rsid w:val="00362181"/>
    <w:rsid w:val="003624F4"/>
    <w:rsid w:val="00362D9E"/>
    <w:rsid w:val="00363781"/>
    <w:rsid w:val="00363B5C"/>
    <w:rsid w:val="00363FA1"/>
    <w:rsid w:val="00364C6A"/>
    <w:rsid w:val="00365758"/>
    <w:rsid w:val="00365986"/>
    <w:rsid w:val="00365D57"/>
    <w:rsid w:val="00365EF7"/>
    <w:rsid w:val="003669E9"/>
    <w:rsid w:val="00366DED"/>
    <w:rsid w:val="00366F22"/>
    <w:rsid w:val="003672F6"/>
    <w:rsid w:val="003673ED"/>
    <w:rsid w:val="003679DC"/>
    <w:rsid w:val="00367F11"/>
    <w:rsid w:val="00367FBE"/>
    <w:rsid w:val="0037034B"/>
    <w:rsid w:val="003704D1"/>
    <w:rsid w:val="003712DD"/>
    <w:rsid w:val="00371326"/>
    <w:rsid w:val="00371333"/>
    <w:rsid w:val="00371ADB"/>
    <w:rsid w:val="00372445"/>
    <w:rsid w:val="00372DA2"/>
    <w:rsid w:val="0037303D"/>
    <w:rsid w:val="003737C7"/>
    <w:rsid w:val="003738A1"/>
    <w:rsid w:val="00373B42"/>
    <w:rsid w:val="00373D8A"/>
    <w:rsid w:val="00373E6B"/>
    <w:rsid w:val="00374F66"/>
    <w:rsid w:val="003755DB"/>
    <w:rsid w:val="003758B9"/>
    <w:rsid w:val="00375E1A"/>
    <w:rsid w:val="00376382"/>
    <w:rsid w:val="0037666B"/>
    <w:rsid w:val="00376740"/>
    <w:rsid w:val="003767CA"/>
    <w:rsid w:val="00376E45"/>
    <w:rsid w:val="0037717C"/>
    <w:rsid w:val="003774F7"/>
    <w:rsid w:val="00377D11"/>
    <w:rsid w:val="00377E79"/>
    <w:rsid w:val="00377F8E"/>
    <w:rsid w:val="0038036B"/>
    <w:rsid w:val="003807DB"/>
    <w:rsid w:val="00380987"/>
    <w:rsid w:val="00380D4C"/>
    <w:rsid w:val="00380D71"/>
    <w:rsid w:val="00380F95"/>
    <w:rsid w:val="0038107E"/>
    <w:rsid w:val="00381839"/>
    <w:rsid w:val="00381927"/>
    <w:rsid w:val="00381D5B"/>
    <w:rsid w:val="00381F30"/>
    <w:rsid w:val="0038348E"/>
    <w:rsid w:val="003834BA"/>
    <w:rsid w:val="00383578"/>
    <w:rsid w:val="00383815"/>
    <w:rsid w:val="00383EBF"/>
    <w:rsid w:val="00383F90"/>
    <w:rsid w:val="00384274"/>
    <w:rsid w:val="0038429C"/>
    <w:rsid w:val="003849E2"/>
    <w:rsid w:val="00384B53"/>
    <w:rsid w:val="003864C2"/>
    <w:rsid w:val="0038682C"/>
    <w:rsid w:val="00386DE4"/>
    <w:rsid w:val="003871D5"/>
    <w:rsid w:val="003875CE"/>
    <w:rsid w:val="00387A8D"/>
    <w:rsid w:val="00387B48"/>
    <w:rsid w:val="00387C2E"/>
    <w:rsid w:val="00387FB0"/>
    <w:rsid w:val="0039013C"/>
    <w:rsid w:val="003920CF"/>
    <w:rsid w:val="003922B7"/>
    <w:rsid w:val="00392431"/>
    <w:rsid w:val="00392A89"/>
    <w:rsid w:val="00392C93"/>
    <w:rsid w:val="00392EAF"/>
    <w:rsid w:val="0039300E"/>
    <w:rsid w:val="0039365D"/>
    <w:rsid w:val="0039380A"/>
    <w:rsid w:val="003939AD"/>
    <w:rsid w:val="00393A79"/>
    <w:rsid w:val="003941CB"/>
    <w:rsid w:val="00394816"/>
    <w:rsid w:val="003953A3"/>
    <w:rsid w:val="00395A8D"/>
    <w:rsid w:val="00395D87"/>
    <w:rsid w:val="0039601D"/>
    <w:rsid w:val="003960FD"/>
    <w:rsid w:val="00397154"/>
    <w:rsid w:val="00397793"/>
    <w:rsid w:val="0039781D"/>
    <w:rsid w:val="00397A76"/>
    <w:rsid w:val="00397CC0"/>
    <w:rsid w:val="00397F8E"/>
    <w:rsid w:val="00397FED"/>
    <w:rsid w:val="003A0110"/>
    <w:rsid w:val="003A07BB"/>
    <w:rsid w:val="003A0FE4"/>
    <w:rsid w:val="003A22B0"/>
    <w:rsid w:val="003A2C60"/>
    <w:rsid w:val="003A2F0C"/>
    <w:rsid w:val="003A2F66"/>
    <w:rsid w:val="003A3270"/>
    <w:rsid w:val="003A3A4E"/>
    <w:rsid w:val="003A3F01"/>
    <w:rsid w:val="003A418D"/>
    <w:rsid w:val="003A43F0"/>
    <w:rsid w:val="003A458F"/>
    <w:rsid w:val="003A5272"/>
    <w:rsid w:val="003A651D"/>
    <w:rsid w:val="003A6943"/>
    <w:rsid w:val="003A69EA"/>
    <w:rsid w:val="003A6F7E"/>
    <w:rsid w:val="003A704B"/>
    <w:rsid w:val="003A748E"/>
    <w:rsid w:val="003A7BDA"/>
    <w:rsid w:val="003A7DAF"/>
    <w:rsid w:val="003A7DFB"/>
    <w:rsid w:val="003B054D"/>
    <w:rsid w:val="003B05BE"/>
    <w:rsid w:val="003B07EB"/>
    <w:rsid w:val="003B0837"/>
    <w:rsid w:val="003B090C"/>
    <w:rsid w:val="003B1169"/>
    <w:rsid w:val="003B13B6"/>
    <w:rsid w:val="003B14EF"/>
    <w:rsid w:val="003B216B"/>
    <w:rsid w:val="003B244C"/>
    <w:rsid w:val="003B26B4"/>
    <w:rsid w:val="003B2BFE"/>
    <w:rsid w:val="003B3334"/>
    <w:rsid w:val="003B3389"/>
    <w:rsid w:val="003B4431"/>
    <w:rsid w:val="003B4828"/>
    <w:rsid w:val="003B512E"/>
    <w:rsid w:val="003B5398"/>
    <w:rsid w:val="003B5901"/>
    <w:rsid w:val="003B62AC"/>
    <w:rsid w:val="003B6620"/>
    <w:rsid w:val="003B6BCE"/>
    <w:rsid w:val="003B6D26"/>
    <w:rsid w:val="003C06AC"/>
    <w:rsid w:val="003C1D09"/>
    <w:rsid w:val="003C1D79"/>
    <w:rsid w:val="003C23BD"/>
    <w:rsid w:val="003C25B1"/>
    <w:rsid w:val="003C29D3"/>
    <w:rsid w:val="003C29F9"/>
    <w:rsid w:val="003C3248"/>
    <w:rsid w:val="003C3E37"/>
    <w:rsid w:val="003C4412"/>
    <w:rsid w:val="003C47A9"/>
    <w:rsid w:val="003C4A2B"/>
    <w:rsid w:val="003C4AC3"/>
    <w:rsid w:val="003C505A"/>
    <w:rsid w:val="003C595E"/>
    <w:rsid w:val="003C5A1C"/>
    <w:rsid w:val="003C5C19"/>
    <w:rsid w:val="003C652A"/>
    <w:rsid w:val="003C65D1"/>
    <w:rsid w:val="003C7510"/>
    <w:rsid w:val="003D0E32"/>
    <w:rsid w:val="003D128C"/>
    <w:rsid w:val="003D1571"/>
    <w:rsid w:val="003D15CC"/>
    <w:rsid w:val="003D16BA"/>
    <w:rsid w:val="003D178E"/>
    <w:rsid w:val="003D200A"/>
    <w:rsid w:val="003D2070"/>
    <w:rsid w:val="003D2204"/>
    <w:rsid w:val="003D291B"/>
    <w:rsid w:val="003D2D50"/>
    <w:rsid w:val="003D3355"/>
    <w:rsid w:val="003D3991"/>
    <w:rsid w:val="003D3FF2"/>
    <w:rsid w:val="003D4132"/>
    <w:rsid w:val="003D4805"/>
    <w:rsid w:val="003D4DE0"/>
    <w:rsid w:val="003D5447"/>
    <w:rsid w:val="003D56C5"/>
    <w:rsid w:val="003D56CE"/>
    <w:rsid w:val="003D585E"/>
    <w:rsid w:val="003D6FCA"/>
    <w:rsid w:val="003D722A"/>
    <w:rsid w:val="003D7F3F"/>
    <w:rsid w:val="003D7F53"/>
    <w:rsid w:val="003E0114"/>
    <w:rsid w:val="003E0A34"/>
    <w:rsid w:val="003E150B"/>
    <w:rsid w:val="003E19B9"/>
    <w:rsid w:val="003E26A2"/>
    <w:rsid w:val="003E2A38"/>
    <w:rsid w:val="003E3400"/>
    <w:rsid w:val="003E3F3D"/>
    <w:rsid w:val="003E4A1A"/>
    <w:rsid w:val="003E4F67"/>
    <w:rsid w:val="003E520D"/>
    <w:rsid w:val="003E5B21"/>
    <w:rsid w:val="003E6674"/>
    <w:rsid w:val="003E69A5"/>
    <w:rsid w:val="003E6B83"/>
    <w:rsid w:val="003E6D40"/>
    <w:rsid w:val="003E752F"/>
    <w:rsid w:val="003E7756"/>
    <w:rsid w:val="003E7839"/>
    <w:rsid w:val="003E7973"/>
    <w:rsid w:val="003E7D85"/>
    <w:rsid w:val="003F0D51"/>
    <w:rsid w:val="003F1B7D"/>
    <w:rsid w:val="003F1E6B"/>
    <w:rsid w:val="003F2201"/>
    <w:rsid w:val="003F28E6"/>
    <w:rsid w:val="003F3363"/>
    <w:rsid w:val="003F3D5B"/>
    <w:rsid w:val="003F3D69"/>
    <w:rsid w:val="003F4CE0"/>
    <w:rsid w:val="003F5432"/>
    <w:rsid w:val="003F567D"/>
    <w:rsid w:val="003F5D10"/>
    <w:rsid w:val="003F6D91"/>
    <w:rsid w:val="003F6FA1"/>
    <w:rsid w:val="003F7615"/>
    <w:rsid w:val="003F76F4"/>
    <w:rsid w:val="003F7D71"/>
    <w:rsid w:val="0040039E"/>
    <w:rsid w:val="0040040B"/>
    <w:rsid w:val="004005C0"/>
    <w:rsid w:val="00400CE4"/>
    <w:rsid w:val="00401FF2"/>
    <w:rsid w:val="00402227"/>
    <w:rsid w:val="004026E9"/>
    <w:rsid w:val="004028B7"/>
    <w:rsid w:val="0040381F"/>
    <w:rsid w:val="00403D6F"/>
    <w:rsid w:val="00404016"/>
    <w:rsid w:val="004042B5"/>
    <w:rsid w:val="00404786"/>
    <w:rsid w:val="00404E65"/>
    <w:rsid w:val="0040554C"/>
    <w:rsid w:val="0040682A"/>
    <w:rsid w:val="00406851"/>
    <w:rsid w:val="00406C56"/>
    <w:rsid w:val="0040748F"/>
    <w:rsid w:val="00407B83"/>
    <w:rsid w:val="00411705"/>
    <w:rsid w:val="004118AA"/>
    <w:rsid w:val="004119E6"/>
    <w:rsid w:val="00411BF2"/>
    <w:rsid w:val="004120FF"/>
    <w:rsid w:val="004124DE"/>
    <w:rsid w:val="00412795"/>
    <w:rsid w:val="00413862"/>
    <w:rsid w:val="004145B8"/>
    <w:rsid w:val="004146D2"/>
    <w:rsid w:val="00414B37"/>
    <w:rsid w:val="00414D11"/>
    <w:rsid w:val="0041557F"/>
    <w:rsid w:val="004155A9"/>
    <w:rsid w:val="00415BF3"/>
    <w:rsid w:val="00416F20"/>
    <w:rsid w:val="00417981"/>
    <w:rsid w:val="00417C90"/>
    <w:rsid w:val="0042092E"/>
    <w:rsid w:val="00420B71"/>
    <w:rsid w:val="00420E56"/>
    <w:rsid w:val="00420E9C"/>
    <w:rsid w:val="004218ED"/>
    <w:rsid w:val="004232A8"/>
    <w:rsid w:val="0042330B"/>
    <w:rsid w:val="0042398D"/>
    <w:rsid w:val="0042438B"/>
    <w:rsid w:val="004249F2"/>
    <w:rsid w:val="00424A22"/>
    <w:rsid w:val="00424D97"/>
    <w:rsid w:val="0042522D"/>
    <w:rsid w:val="00425252"/>
    <w:rsid w:val="00425333"/>
    <w:rsid w:val="00425541"/>
    <w:rsid w:val="004261B4"/>
    <w:rsid w:val="004263FC"/>
    <w:rsid w:val="00426B36"/>
    <w:rsid w:val="00426CD7"/>
    <w:rsid w:val="00426F4E"/>
    <w:rsid w:val="00427626"/>
    <w:rsid w:val="00427636"/>
    <w:rsid w:val="004301FA"/>
    <w:rsid w:val="004306E5"/>
    <w:rsid w:val="00430DB3"/>
    <w:rsid w:val="00430F2E"/>
    <w:rsid w:val="004314A9"/>
    <w:rsid w:val="00431A9C"/>
    <w:rsid w:val="0043218A"/>
    <w:rsid w:val="004329F7"/>
    <w:rsid w:val="00432E63"/>
    <w:rsid w:val="00433865"/>
    <w:rsid w:val="00433AA5"/>
    <w:rsid w:val="00433C7C"/>
    <w:rsid w:val="00433EED"/>
    <w:rsid w:val="00433F12"/>
    <w:rsid w:val="0043415A"/>
    <w:rsid w:val="0043464B"/>
    <w:rsid w:val="00435766"/>
    <w:rsid w:val="004357DD"/>
    <w:rsid w:val="00435B0D"/>
    <w:rsid w:val="00435B58"/>
    <w:rsid w:val="00435C27"/>
    <w:rsid w:val="00435D5B"/>
    <w:rsid w:val="004364F9"/>
    <w:rsid w:val="00436FF0"/>
    <w:rsid w:val="00437010"/>
    <w:rsid w:val="00437112"/>
    <w:rsid w:val="004374F9"/>
    <w:rsid w:val="00437BDA"/>
    <w:rsid w:val="004405E3"/>
    <w:rsid w:val="00440634"/>
    <w:rsid w:val="00440BD9"/>
    <w:rsid w:val="00442188"/>
    <w:rsid w:val="00442190"/>
    <w:rsid w:val="00442BBE"/>
    <w:rsid w:val="00442D5D"/>
    <w:rsid w:val="004435E6"/>
    <w:rsid w:val="00443608"/>
    <w:rsid w:val="0044384C"/>
    <w:rsid w:val="00443A44"/>
    <w:rsid w:val="00443A6F"/>
    <w:rsid w:val="00444203"/>
    <w:rsid w:val="00444350"/>
    <w:rsid w:val="00444730"/>
    <w:rsid w:val="004447A4"/>
    <w:rsid w:val="00446EA7"/>
    <w:rsid w:val="00446FD6"/>
    <w:rsid w:val="0044741A"/>
    <w:rsid w:val="004476F1"/>
    <w:rsid w:val="00447E6E"/>
    <w:rsid w:val="00450B2E"/>
    <w:rsid w:val="00450C94"/>
    <w:rsid w:val="0045125A"/>
    <w:rsid w:val="00451288"/>
    <w:rsid w:val="004525D2"/>
    <w:rsid w:val="00452E29"/>
    <w:rsid w:val="004536F1"/>
    <w:rsid w:val="00453B93"/>
    <w:rsid w:val="00453FEF"/>
    <w:rsid w:val="0045425C"/>
    <w:rsid w:val="00454FE7"/>
    <w:rsid w:val="00455856"/>
    <w:rsid w:val="00455FD5"/>
    <w:rsid w:val="0045626E"/>
    <w:rsid w:val="004578BB"/>
    <w:rsid w:val="004601FF"/>
    <w:rsid w:val="00460263"/>
    <w:rsid w:val="004609AC"/>
    <w:rsid w:val="00461B88"/>
    <w:rsid w:val="00461C83"/>
    <w:rsid w:val="00461E13"/>
    <w:rsid w:val="00461FC6"/>
    <w:rsid w:val="004625A1"/>
    <w:rsid w:val="004629E0"/>
    <w:rsid w:val="00462B0E"/>
    <w:rsid w:val="00463141"/>
    <w:rsid w:val="004635E8"/>
    <w:rsid w:val="00463915"/>
    <w:rsid w:val="0046449B"/>
    <w:rsid w:val="004645D6"/>
    <w:rsid w:val="0046497A"/>
    <w:rsid w:val="004652FB"/>
    <w:rsid w:val="00465C6E"/>
    <w:rsid w:val="00465D26"/>
    <w:rsid w:val="0046699B"/>
    <w:rsid w:val="00467358"/>
    <w:rsid w:val="004675D6"/>
    <w:rsid w:val="004675EE"/>
    <w:rsid w:val="00467747"/>
    <w:rsid w:val="004700A1"/>
    <w:rsid w:val="00470133"/>
    <w:rsid w:val="00470189"/>
    <w:rsid w:val="004709D9"/>
    <w:rsid w:val="004709F7"/>
    <w:rsid w:val="004711E8"/>
    <w:rsid w:val="004713C6"/>
    <w:rsid w:val="004722AD"/>
    <w:rsid w:val="00472516"/>
    <w:rsid w:val="004726BD"/>
    <w:rsid w:val="00473119"/>
    <w:rsid w:val="004736E1"/>
    <w:rsid w:val="00473AE2"/>
    <w:rsid w:val="00474E77"/>
    <w:rsid w:val="0047506E"/>
    <w:rsid w:val="0047570B"/>
    <w:rsid w:val="00475731"/>
    <w:rsid w:val="00475B38"/>
    <w:rsid w:val="00475DBF"/>
    <w:rsid w:val="00476485"/>
    <w:rsid w:val="004767DA"/>
    <w:rsid w:val="004768E3"/>
    <w:rsid w:val="00476B32"/>
    <w:rsid w:val="00476C10"/>
    <w:rsid w:val="00476ED3"/>
    <w:rsid w:val="00477FC1"/>
    <w:rsid w:val="00477FE2"/>
    <w:rsid w:val="00480047"/>
    <w:rsid w:val="00480400"/>
    <w:rsid w:val="00481055"/>
    <w:rsid w:val="004823C9"/>
    <w:rsid w:val="00482BF9"/>
    <w:rsid w:val="004832DA"/>
    <w:rsid w:val="00483381"/>
    <w:rsid w:val="004834FB"/>
    <w:rsid w:val="00483723"/>
    <w:rsid w:val="00483F29"/>
    <w:rsid w:val="00483FB6"/>
    <w:rsid w:val="0048430F"/>
    <w:rsid w:val="0048485C"/>
    <w:rsid w:val="00484EA6"/>
    <w:rsid w:val="004857D8"/>
    <w:rsid w:val="00485C8C"/>
    <w:rsid w:val="00486279"/>
    <w:rsid w:val="00486CDE"/>
    <w:rsid w:val="00486D50"/>
    <w:rsid w:val="00486EFA"/>
    <w:rsid w:val="00486F62"/>
    <w:rsid w:val="004874B8"/>
    <w:rsid w:val="00490311"/>
    <w:rsid w:val="0049051F"/>
    <w:rsid w:val="00490C58"/>
    <w:rsid w:val="00490C94"/>
    <w:rsid w:val="00491D04"/>
    <w:rsid w:val="00491D6B"/>
    <w:rsid w:val="00492E4A"/>
    <w:rsid w:val="00493445"/>
    <w:rsid w:val="004942F6"/>
    <w:rsid w:val="00495022"/>
    <w:rsid w:val="004952CD"/>
    <w:rsid w:val="004956DF"/>
    <w:rsid w:val="00495BDD"/>
    <w:rsid w:val="0049631D"/>
    <w:rsid w:val="00496459"/>
    <w:rsid w:val="004966F1"/>
    <w:rsid w:val="00496DDD"/>
    <w:rsid w:val="00497930"/>
    <w:rsid w:val="00497C4C"/>
    <w:rsid w:val="004A01E1"/>
    <w:rsid w:val="004A049F"/>
    <w:rsid w:val="004A0A25"/>
    <w:rsid w:val="004A10C7"/>
    <w:rsid w:val="004A1653"/>
    <w:rsid w:val="004A1654"/>
    <w:rsid w:val="004A18E9"/>
    <w:rsid w:val="004A1B1A"/>
    <w:rsid w:val="004A204B"/>
    <w:rsid w:val="004A336B"/>
    <w:rsid w:val="004A33AC"/>
    <w:rsid w:val="004A37C2"/>
    <w:rsid w:val="004A3884"/>
    <w:rsid w:val="004A4884"/>
    <w:rsid w:val="004A4914"/>
    <w:rsid w:val="004A4CC4"/>
    <w:rsid w:val="004A5389"/>
    <w:rsid w:val="004A57EA"/>
    <w:rsid w:val="004A5A42"/>
    <w:rsid w:val="004A656C"/>
    <w:rsid w:val="004A66BB"/>
    <w:rsid w:val="004A749F"/>
    <w:rsid w:val="004A7B9F"/>
    <w:rsid w:val="004A7CE8"/>
    <w:rsid w:val="004A7ED4"/>
    <w:rsid w:val="004B04DE"/>
    <w:rsid w:val="004B0CE2"/>
    <w:rsid w:val="004B10B6"/>
    <w:rsid w:val="004B3418"/>
    <w:rsid w:val="004B3531"/>
    <w:rsid w:val="004B387E"/>
    <w:rsid w:val="004B39AE"/>
    <w:rsid w:val="004B3AF6"/>
    <w:rsid w:val="004B4210"/>
    <w:rsid w:val="004B426E"/>
    <w:rsid w:val="004B439B"/>
    <w:rsid w:val="004B4DE6"/>
    <w:rsid w:val="004B5987"/>
    <w:rsid w:val="004B5F48"/>
    <w:rsid w:val="004B6430"/>
    <w:rsid w:val="004B648F"/>
    <w:rsid w:val="004B64F7"/>
    <w:rsid w:val="004B6534"/>
    <w:rsid w:val="004B673E"/>
    <w:rsid w:val="004B70AD"/>
    <w:rsid w:val="004B78DB"/>
    <w:rsid w:val="004B7E73"/>
    <w:rsid w:val="004B7EDA"/>
    <w:rsid w:val="004C0456"/>
    <w:rsid w:val="004C0F93"/>
    <w:rsid w:val="004C1320"/>
    <w:rsid w:val="004C1D94"/>
    <w:rsid w:val="004C20D2"/>
    <w:rsid w:val="004C22A2"/>
    <w:rsid w:val="004C2438"/>
    <w:rsid w:val="004C2D28"/>
    <w:rsid w:val="004C32EA"/>
    <w:rsid w:val="004C36FE"/>
    <w:rsid w:val="004C3808"/>
    <w:rsid w:val="004C3E53"/>
    <w:rsid w:val="004C42FF"/>
    <w:rsid w:val="004C4BB4"/>
    <w:rsid w:val="004C535C"/>
    <w:rsid w:val="004C5400"/>
    <w:rsid w:val="004C564E"/>
    <w:rsid w:val="004C5947"/>
    <w:rsid w:val="004C651C"/>
    <w:rsid w:val="004C6BB1"/>
    <w:rsid w:val="004C708C"/>
    <w:rsid w:val="004C711A"/>
    <w:rsid w:val="004C7747"/>
    <w:rsid w:val="004C7922"/>
    <w:rsid w:val="004D07A0"/>
    <w:rsid w:val="004D0A60"/>
    <w:rsid w:val="004D0BAB"/>
    <w:rsid w:val="004D0CD4"/>
    <w:rsid w:val="004D1255"/>
    <w:rsid w:val="004D156D"/>
    <w:rsid w:val="004D2657"/>
    <w:rsid w:val="004D2B50"/>
    <w:rsid w:val="004D2FD3"/>
    <w:rsid w:val="004D414C"/>
    <w:rsid w:val="004D4975"/>
    <w:rsid w:val="004D4F24"/>
    <w:rsid w:val="004D57AE"/>
    <w:rsid w:val="004D702C"/>
    <w:rsid w:val="004D7C8E"/>
    <w:rsid w:val="004D7D50"/>
    <w:rsid w:val="004E0421"/>
    <w:rsid w:val="004E1319"/>
    <w:rsid w:val="004E153F"/>
    <w:rsid w:val="004E1B5C"/>
    <w:rsid w:val="004E1D29"/>
    <w:rsid w:val="004E2AD3"/>
    <w:rsid w:val="004E32F8"/>
    <w:rsid w:val="004E3F27"/>
    <w:rsid w:val="004E4352"/>
    <w:rsid w:val="004E4947"/>
    <w:rsid w:val="004E4948"/>
    <w:rsid w:val="004E5278"/>
    <w:rsid w:val="004E53A1"/>
    <w:rsid w:val="004E57AB"/>
    <w:rsid w:val="004E5BD6"/>
    <w:rsid w:val="004E621F"/>
    <w:rsid w:val="004E692D"/>
    <w:rsid w:val="004E70E9"/>
    <w:rsid w:val="004E711E"/>
    <w:rsid w:val="004E7B57"/>
    <w:rsid w:val="004F0EAD"/>
    <w:rsid w:val="004F169F"/>
    <w:rsid w:val="004F17E7"/>
    <w:rsid w:val="004F2820"/>
    <w:rsid w:val="004F2B68"/>
    <w:rsid w:val="004F3615"/>
    <w:rsid w:val="004F379C"/>
    <w:rsid w:val="004F3963"/>
    <w:rsid w:val="004F3B7C"/>
    <w:rsid w:val="004F44BF"/>
    <w:rsid w:val="004F44E4"/>
    <w:rsid w:val="004F46B7"/>
    <w:rsid w:val="004F4E66"/>
    <w:rsid w:val="004F56DC"/>
    <w:rsid w:val="004F5971"/>
    <w:rsid w:val="004F5A43"/>
    <w:rsid w:val="004F5A9E"/>
    <w:rsid w:val="004F5C63"/>
    <w:rsid w:val="004F5DFF"/>
    <w:rsid w:val="004F6076"/>
    <w:rsid w:val="004F62E3"/>
    <w:rsid w:val="004F640E"/>
    <w:rsid w:val="004F70E9"/>
    <w:rsid w:val="004F75F5"/>
    <w:rsid w:val="0050007E"/>
    <w:rsid w:val="005013F0"/>
    <w:rsid w:val="00501560"/>
    <w:rsid w:val="00501C7C"/>
    <w:rsid w:val="00501E14"/>
    <w:rsid w:val="00502363"/>
    <w:rsid w:val="005023FE"/>
    <w:rsid w:val="00502450"/>
    <w:rsid w:val="00502463"/>
    <w:rsid w:val="00502539"/>
    <w:rsid w:val="0050284F"/>
    <w:rsid w:val="0050478B"/>
    <w:rsid w:val="0050499D"/>
    <w:rsid w:val="005063D5"/>
    <w:rsid w:val="00506926"/>
    <w:rsid w:val="00506BB3"/>
    <w:rsid w:val="00506D87"/>
    <w:rsid w:val="00506FEE"/>
    <w:rsid w:val="00510CDC"/>
    <w:rsid w:val="00510E6A"/>
    <w:rsid w:val="0051168E"/>
    <w:rsid w:val="005118CA"/>
    <w:rsid w:val="00511AD5"/>
    <w:rsid w:val="00511AE9"/>
    <w:rsid w:val="00511D5F"/>
    <w:rsid w:val="00512498"/>
    <w:rsid w:val="00512738"/>
    <w:rsid w:val="005129B3"/>
    <w:rsid w:val="00512A04"/>
    <w:rsid w:val="00512D4E"/>
    <w:rsid w:val="00512EB6"/>
    <w:rsid w:val="00512FAC"/>
    <w:rsid w:val="00513310"/>
    <w:rsid w:val="00513DE3"/>
    <w:rsid w:val="005152DA"/>
    <w:rsid w:val="0051537D"/>
    <w:rsid w:val="005157BF"/>
    <w:rsid w:val="0051628D"/>
    <w:rsid w:val="005167E6"/>
    <w:rsid w:val="0051697F"/>
    <w:rsid w:val="00517171"/>
    <w:rsid w:val="00517781"/>
    <w:rsid w:val="00517904"/>
    <w:rsid w:val="0052017C"/>
    <w:rsid w:val="00520A23"/>
    <w:rsid w:val="00520FDD"/>
    <w:rsid w:val="00521ACB"/>
    <w:rsid w:val="0052233A"/>
    <w:rsid w:val="00522E05"/>
    <w:rsid w:val="00523F3A"/>
    <w:rsid w:val="0052464A"/>
    <w:rsid w:val="00524BE7"/>
    <w:rsid w:val="00524D28"/>
    <w:rsid w:val="005251B0"/>
    <w:rsid w:val="00525461"/>
    <w:rsid w:val="0052583D"/>
    <w:rsid w:val="00526AFD"/>
    <w:rsid w:val="005272E9"/>
    <w:rsid w:val="00527E49"/>
    <w:rsid w:val="00527FAE"/>
    <w:rsid w:val="0053168C"/>
    <w:rsid w:val="00531A0F"/>
    <w:rsid w:val="00531E3A"/>
    <w:rsid w:val="00531FF5"/>
    <w:rsid w:val="00532644"/>
    <w:rsid w:val="00532749"/>
    <w:rsid w:val="00532A8D"/>
    <w:rsid w:val="00532F52"/>
    <w:rsid w:val="00533B25"/>
    <w:rsid w:val="00533FE9"/>
    <w:rsid w:val="005340A6"/>
    <w:rsid w:val="005345D6"/>
    <w:rsid w:val="00534605"/>
    <w:rsid w:val="00534649"/>
    <w:rsid w:val="005349C0"/>
    <w:rsid w:val="0053630B"/>
    <w:rsid w:val="0053666F"/>
    <w:rsid w:val="00536784"/>
    <w:rsid w:val="005369D7"/>
    <w:rsid w:val="00536F7F"/>
    <w:rsid w:val="00537453"/>
    <w:rsid w:val="005374A7"/>
    <w:rsid w:val="00537825"/>
    <w:rsid w:val="00537EF2"/>
    <w:rsid w:val="00540104"/>
    <w:rsid w:val="005405CB"/>
    <w:rsid w:val="00540608"/>
    <w:rsid w:val="00540FC0"/>
    <w:rsid w:val="00541120"/>
    <w:rsid w:val="00541CEF"/>
    <w:rsid w:val="00542777"/>
    <w:rsid w:val="00543A96"/>
    <w:rsid w:val="00543D9E"/>
    <w:rsid w:val="0054488E"/>
    <w:rsid w:val="00544CEC"/>
    <w:rsid w:val="0054573F"/>
    <w:rsid w:val="00545A8E"/>
    <w:rsid w:val="00545AEB"/>
    <w:rsid w:val="00545BC7"/>
    <w:rsid w:val="00546538"/>
    <w:rsid w:val="0054691E"/>
    <w:rsid w:val="00546955"/>
    <w:rsid w:val="00546DAC"/>
    <w:rsid w:val="0055014B"/>
    <w:rsid w:val="0055064D"/>
    <w:rsid w:val="005508B3"/>
    <w:rsid w:val="00551460"/>
    <w:rsid w:val="00551EB7"/>
    <w:rsid w:val="00552A5B"/>
    <w:rsid w:val="00552E7F"/>
    <w:rsid w:val="00553190"/>
    <w:rsid w:val="005538F4"/>
    <w:rsid w:val="00554109"/>
    <w:rsid w:val="00554538"/>
    <w:rsid w:val="005545B5"/>
    <w:rsid w:val="00554763"/>
    <w:rsid w:val="005548C7"/>
    <w:rsid w:val="005548F4"/>
    <w:rsid w:val="0055499A"/>
    <w:rsid w:val="00554D9F"/>
    <w:rsid w:val="00555403"/>
    <w:rsid w:val="005556BB"/>
    <w:rsid w:val="00555A95"/>
    <w:rsid w:val="00555E34"/>
    <w:rsid w:val="0055608B"/>
    <w:rsid w:val="0055621B"/>
    <w:rsid w:val="00556EAA"/>
    <w:rsid w:val="005572F1"/>
    <w:rsid w:val="0055748E"/>
    <w:rsid w:val="00557932"/>
    <w:rsid w:val="00561549"/>
    <w:rsid w:val="00561EB1"/>
    <w:rsid w:val="00562511"/>
    <w:rsid w:val="00562646"/>
    <w:rsid w:val="005627F5"/>
    <w:rsid w:val="005638BD"/>
    <w:rsid w:val="005648CD"/>
    <w:rsid w:val="00564CFE"/>
    <w:rsid w:val="0056555F"/>
    <w:rsid w:val="00565BCC"/>
    <w:rsid w:val="00566406"/>
    <w:rsid w:val="005670F0"/>
    <w:rsid w:val="00567493"/>
    <w:rsid w:val="00567849"/>
    <w:rsid w:val="00567BE1"/>
    <w:rsid w:val="0057017E"/>
    <w:rsid w:val="0057029F"/>
    <w:rsid w:val="00570330"/>
    <w:rsid w:val="0057050B"/>
    <w:rsid w:val="0057075F"/>
    <w:rsid w:val="00570B20"/>
    <w:rsid w:val="00570CEA"/>
    <w:rsid w:val="00570D67"/>
    <w:rsid w:val="00571079"/>
    <w:rsid w:val="00571209"/>
    <w:rsid w:val="0057192A"/>
    <w:rsid w:val="00572299"/>
    <w:rsid w:val="0057263D"/>
    <w:rsid w:val="0057266E"/>
    <w:rsid w:val="005726FF"/>
    <w:rsid w:val="0057286E"/>
    <w:rsid w:val="00572F9E"/>
    <w:rsid w:val="005735A2"/>
    <w:rsid w:val="0057415B"/>
    <w:rsid w:val="005747EC"/>
    <w:rsid w:val="00574F86"/>
    <w:rsid w:val="00575211"/>
    <w:rsid w:val="005754F7"/>
    <w:rsid w:val="00576779"/>
    <w:rsid w:val="00576EBA"/>
    <w:rsid w:val="00576F49"/>
    <w:rsid w:val="005807A3"/>
    <w:rsid w:val="00580A95"/>
    <w:rsid w:val="00580B52"/>
    <w:rsid w:val="00581336"/>
    <w:rsid w:val="005821EC"/>
    <w:rsid w:val="00582325"/>
    <w:rsid w:val="00582666"/>
    <w:rsid w:val="00582B31"/>
    <w:rsid w:val="005830ED"/>
    <w:rsid w:val="0058322E"/>
    <w:rsid w:val="00583AF2"/>
    <w:rsid w:val="00583C8B"/>
    <w:rsid w:val="00583CA2"/>
    <w:rsid w:val="00583E0E"/>
    <w:rsid w:val="00584E18"/>
    <w:rsid w:val="005850B6"/>
    <w:rsid w:val="005863E4"/>
    <w:rsid w:val="005868F2"/>
    <w:rsid w:val="00586A3F"/>
    <w:rsid w:val="00586D0D"/>
    <w:rsid w:val="00586D3E"/>
    <w:rsid w:val="00587D9A"/>
    <w:rsid w:val="00587DE4"/>
    <w:rsid w:val="00590F3F"/>
    <w:rsid w:val="005915C3"/>
    <w:rsid w:val="0059195B"/>
    <w:rsid w:val="00591962"/>
    <w:rsid w:val="00591CFB"/>
    <w:rsid w:val="00592A4B"/>
    <w:rsid w:val="005930E4"/>
    <w:rsid w:val="0059353C"/>
    <w:rsid w:val="005938E1"/>
    <w:rsid w:val="0059421A"/>
    <w:rsid w:val="00594533"/>
    <w:rsid w:val="00594570"/>
    <w:rsid w:val="00594780"/>
    <w:rsid w:val="00594794"/>
    <w:rsid w:val="005949E5"/>
    <w:rsid w:val="00594B67"/>
    <w:rsid w:val="00594BA0"/>
    <w:rsid w:val="00594EC4"/>
    <w:rsid w:val="0059552D"/>
    <w:rsid w:val="00595D6A"/>
    <w:rsid w:val="00596310"/>
    <w:rsid w:val="005970C2"/>
    <w:rsid w:val="00597843"/>
    <w:rsid w:val="00597AAE"/>
    <w:rsid w:val="00597C0F"/>
    <w:rsid w:val="005A0352"/>
    <w:rsid w:val="005A05D6"/>
    <w:rsid w:val="005A0AFA"/>
    <w:rsid w:val="005A16FF"/>
    <w:rsid w:val="005A18CD"/>
    <w:rsid w:val="005A194B"/>
    <w:rsid w:val="005A291E"/>
    <w:rsid w:val="005A2D51"/>
    <w:rsid w:val="005A3143"/>
    <w:rsid w:val="005A33A6"/>
    <w:rsid w:val="005A3515"/>
    <w:rsid w:val="005A378F"/>
    <w:rsid w:val="005A37EB"/>
    <w:rsid w:val="005A3B4A"/>
    <w:rsid w:val="005A3F44"/>
    <w:rsid w:val="005A49E2"/>
    <w:rsid w:val="005A4DA5"/>
    <w:rsid w:val="005A5ED3"/>
    <w:rsid w:val="005A68D1"/>
    <w:rsid w:val="005A6D69"/>
    <w:rsid w:val="005A7230"/>
    <w:rsid w:val="005A76E2"/>
    <w:rsid w:val="005B0100"/>
    <w:rsid w:val="005B03E7"/>
    <w:rsid w:val="005B0861"/>
    <w:rsid w:val="005B0F35"/>
    <w:rsid w:val="005B14D4"/>
    <w:rsid w:val="005B15CD"/>
    <w:rsid w:val="005B1B9A"/>
    <w:rsid w:val="005B317F"/>
    <w:rsid w:val="005B3345"/>
    <w:rsid w:val="005B3712"/>
    <w:rsid w:val="005B372B"/>
    <w:rsid w:val="005B3B09"/>
    <w:rsid w:val="005B3F03"/>
    <w:rsid w:val="005B3FA0"/>
    <w:rsid w:val="005B4077"/>
    <w:rsid w:val="005B45AC"/>
    <w:rsid w:val="005B47FA"/>
    <w:rsid w:val="005B4951"/>
    <w:rsid w:val="005B4DC9"/>
    <w:rsid w:val="005B4E85"/>
    <w:rsid w:val="005B5299"/>
    <w:rsid w:val="005B55AB"/>
    <w:rsid w:val="005B62C6"/>
    <w:rsid w:val="005B6902"/>
    <w:rsid w:val="005B6932"/>
    <w:rsid w:val="005B74F4"/>
    <w:rsid w:val="005B775B"/>
    <w:rsid w:val="005B7F60"/>
    <w:rsid w:val="005B7FBC"/>
    <w:rsid w:val="005C0204"/>
    <w:rsid w:val="005C05D2"/>
    <w:rsid w:val="005C06E3"/>
    <w:rsid w:val="005C0C86"/>
    <w:rsid w:val="005C0CDC"/>
    <w:rsid w:val="005C11C9"/>
    <w:rsid w:val="005C1E5E"/>
    <w:rsid w:val="005C1EF8"/>
    <w:rsid w:val="005C2616"/>
    <w:rsid w:val="005C2F75"/>
    <w:rsid w:val="005C3500"/>
    <w:rsid w:val="005C35C1"/>
    <w:rsid w:val="005C3992"/>
    <w:rsid w:val="005C3A2D"/>
    <w:rsid w:val="005C415A"/>
    <w:rsid w:val="005C420D"/>
    <w:rsid w:val="005C4433"/>
    <w:rsid w:val="005C4544"/>
    <w:rsid w:val="005C49FC"/>
    <w:rsid w:val="005C4C70"/>
    <w:rsid w:val="005C4DF3"/>
    <w:rsid w:val="005C4F21"/>
    <w:rsid w:val="005C5932"/>
    <w:rsid w:val="005C63AF"/>
    <w:rsid w:val="005C65A4"/>
    <w:rsid w:val="005C6AB3"/>
    <w:rsid w:val="005C7166"/>
    <w:rsid w:val="005C76EC"/>
    <w:rsid w:val="005C7AAA"/>
    <w:rsid w:val="005D025A"/>
    <w:rsid w:val="005D08F6"/>
    <w:rsid w:val="005D1129"/>
    <w:rsid w:val="005D1F30"/>
    <w:rsid w:val="005D22BF"/>
    <w:rsid w:val="005D29CD"/>
    <w:rsid w:val="005D29F1"/>
    <w:rsid w:val="005D3A6D"/>
    <w:rsid w:val="005D4D9B"/>
    <w:rsid w:val="005D64B8"/>
    <w:rsid w:val="005D68CA"/>
    <w:rsid w:val="005D6D40"/>
    <w:rsid w:val="005D6E73"/>
    <w:rsid w:val="005D7255"/>
    <w:rsid w:val="005E0416"/>
    <w:rsid w:val="005E118C"/>
    <w:rsid w:val="005E3041"/>
    <w:rsid w:val="005E330A"/>
    <w:rsid w:val="005E34EA"/>
    <w:rsid w:val="005E4C65"/>
    <w:rsid w:val="005E52E5"/>
    <w:rsid w:val="005E551F"/>
    <w:rsid w:val="005E5702"/>
    <w:rsid w:val="005E57E9"/>
    <w:rsid w:val="005E59D6"/>
    <w:rsid w:val="005E5C98"/>
    <w:rsid w:val="005E5E32"/>
    <w:rsid w:val="005E5E87"/>
    <w:rsid w:val="005E6476"/>
    <w:rsid w:val="005E69F8"/>
    <w:rsid w:val="005E7035"/>
    <w:rsid w:val="005E7123"/>
    <w:rsid w:val="005E71CB"/>
    <w:rsid w:val="005E7E0C"/>
    <w:rsid w:val="005F0D0A"/>
    <w:rsid w:val="005F1007"/>
    <w:rsid w:val="005F118D"/>
    <w:rsid w:val="005F1951"/>
    <w:rsid w:val="005F1BD5"/>
    <w:rsid w:val="005F1E07"/>
    <w:rsid w:val="005F1F10"/>
    <w:rsid w:val="005F2198"/>
    <w:rsid w:val="005F260F"/>
    <w:rsid w:val="005F2C06"/>
    <w:rsid w:val="005F4445"/>
    <w:rsid w:val="005F495C"/>
    <w:rsid w:val="005F5637"/>
    <w:rsid w:val="005F589F"/>
    <w:rsid w:val="005F58A7"/>
    <w:rsid w:val="005F5C05"/>
    <w:rsid w:val="005F65FD"/>
    <w:rsid w:val="005F6681"/>
    <w:rsid w:val="005F7492"/>
    <w:rsid w:val="005F765D"/>
    <w:rsid w:val="005F7B79"/>
    <w:rsid w:val="005F7FFC"/>
    <w:rsid w:val="00600074"/>
    <w:rsid w:val="00600717"/>
    <w:rsid w:val="00600B20"/>
    <w:rsid w:val="00600C36"/>
    <w:rsid w:val="0060106E"/>
    <w:rsid w:val="00601DA1"/>
    <w:rsid w:val="006031D6"/>
    <w:rsid w:val="00603FA9"/>
    <w:rsid w:val="00604A23"/>
    <w:rsid w:val="00605363"/>
    <w:rsid w:val="00606551"/>
    <w:rsid w:val="006067AF"/>
    <w:rsid w:val="006067CD"/>
    <w:rsid w:val="00606E67"/>
    <w:rsid w:val="00606E6F"/>
    <w:rsid w:val="00607264"/>
    <w:rsid w:val="00607595"/>
    <w:rsid w:val="00607EEB"/>
    <w:rsid w:val="00610269"/>
    <w:rsid w:val="006104BC"/>
    <w:rsid w:val="00610617"/>
    <w:rsid w:val="00610779"/>
    <w:rsid w:val="006112BB"/>
    <w:rsid w:val="00611597"/>
    <w:rsid w:val="00612412"/>
    <w:rsid w:val="00613524"/>
    <w:rsid w:val="00613790"/>
    <w:rsid w:val="00613B44"/>
    <w:rsid w:val="00613FE3"/>
    <w:rsid w:val="0061497F"/>
    <w:rsid w:val="00614BEC"/>
    <w:rsid w:val="00614F37"/>
    <w:rsid w:val="00614F43"/>
    <w:rsid w:val="00616140"/>
    <w:rsid w:val="0061619E"/>
    <w:rsid w:val="00616F9B"/>
    <w:rsid w:val="00617011"/>
    <w:rsid w:val="00617F89"/>
    <w:rsid w:val="006208ED"/>
    <w:rsid w:val="00620D1E"/>
    <w:rsid w:val="00621691"/>
    <w:rsid w:val="00621839"/>
    <w:rsid w:val="00622651"/>
    <w:rsid w:val="006226DE"/>
    <w:rsid w:val="00622904"/>
    <w:rsid w:val="00622B44"/>
    <w:rsid w:val="00622BD2"/>
    <w:rsid w:val="00622BFF"/>
    <w:rsid w:val="00622C83"/>
    <w:rsid w:val="006231F9"/>
    <w:rsid w:val="006232AA"/>
    <w:rsid w:val="0062408C"/>
    <w:rsid w:val="00624C52"/>
    <w:rsid w:val="00624DE2"/>
    <w:rsid w:val="00625930"/>
    <w:rsid w:val="00625954"/>
    <w:rsid w:val="00625A2D"/>
    <w:rsid w:val="006263BF"/>
    <w:rsid w:val="00626AE6"/>
    <w:rsid w:val="0062782F"/>
    <w:rsid w:val="00630007"/>
    <w:rsid w:val="006303C4"/>
    <w:rsid w:val="006305E9"/>
    <w:rsid w:val="00630BD2"/>
    <w:rsid w:val="006310B4"/>
    <w:rsid w:val="006312C8"/>
    <w:rsid w:val="0063146F"/>
    <w:rsid w:val="00631CC6"/>
    <w:rsid w:val="00632A8C"/>
    <w:rsid w:val="00632A91"/>
    <w:rsid w:val="00633755"/>
    <w:rsid w:val="0063389B"/>
    <w:rsid w:val="00633C65"/>
    <w:rsid w:val="00633ECA"/>
    <w:rsid w:val="006345AC"/>
    <w:rsid w:val="00634679"/>
    <w:rsid w:val="006348E8"/>
    <w:rsid w:val="00634CB6"/>
    <w:rsid w:val="006351DB"/>
    <w:rsid w:val="00635D2F"/>
    <w:rsid w:val="00635D6A"/>
    <w:rsid w:val="006367C1"/>
    <w:rsid w:val="00636E95"/>
    <w:rsid w:val="00637420"/>
    <w:rsid w:val="00637FB0"/>
    <w:rsid w:val="006400D9"/>
    <w:rsid w:val="0064026E"/>
    <w:rsid w:val="006402BB"/>
    <w:rsid w:val="00640844"/>
    <w:rsid w:val="00640A45"/>
    <w:rsid w:val="00640DE6"/>
    <w:rsid w:val="00640FD3"/>
    <w:rsid w:val="006419BE"/>
    <w:rsid w:val="00641C97"/>
    <w:rsid w:val="0064208B"/>
    <w:rsid w:val="0064344F"/>
    <w:rsid w:val="00644652"/>
    <w:rsid w:val="00644CED"/>
    <w:rsid w:val="0064540E"/>
    <w:rsid w:val="006454D8"/>
    <w:rsid w:val="00646677"/>
    <w:rsid w:val="00646904"/>
    <w:rsid w:val="006469B2"/>
    <w:rsid w:val="00647A95"/>
    <w:rsid w:val="00647A97"/>
    <w:rsid w:val="00647C4C"/>
    <w:rsid w:val="00647C9E"/>
    <w:rsid w:val="006501F3"/>
    <w:rsid w:val="00650607"/>
    <w:rsid w:val="00651492"/>
    <w:rsid w:val="006516E7"/>
    <w:rsid w:val="00651797"/>
    <w:rsid w:val="00651FCF"/>
    <w:rsid w:val="00652454"/>
    <w:rsid w:val="006524D9"/>
    <w:rsid w:val="00652862"/>
    <w:rsid w:val="006528A9"/>
    <w:rsid w:val="006529B3"/>
    <w:rsid w:val="00653C4B"/>
    <w:rsid w:val="00654A43"/>
    <w:rsid w:val="00654E72"/>
    <w:rsid w:val="0065558A"/>
    <w:rsid w:val="00655CF3"/>
    <w:rsid w:val="006566C1"/>
    <w:rsid w:val="006567A5"/>
    <w:rsid w:val="00656C19"/>
    <w:rsid w:val="0065794D"/>
    <w:rsid w:val="00657951"/>
    <w:rsid w:val="0065796F"/>
    <w:rsid w:val="00657A49"/>
    <w:rsid w:val="006605F5"/>
    <w:rsid w:val="00660621"/>
    <w:rsid w:val="00661063"/>
    <w:rsid w:val="006615DD"/>
    <w:rsid w:val="006618CA"/>
    <w:rsid w:val="00661B1A"/>
    <w:rsid w:val="00661C82"/>
    <w:rsid w:val="00662418"/>
    <w:rsid w:val="00663349"/>
    <w:rsid w:val="006637E0"/>
    <w:rsid w:val="00663D2E"/>
    <w:rsid w:val="00664196"/>
    <w:rsid w:val="00664B1D"/>
    <w:rsid w:val="00664E32"/>
    <w:rsid w:val="00664EA5"/>
    <w:rsid w:val="00664FF2"/>
    <w:rsid w:val="00665AD7"/>
    <w:rsid w:val="00665CB7"/>
    <w:rsid w:val="006667EA"/>
    <w:rsid w:val="006669F9"/>
    <w:rsid w:val="00666C72"/>
    <w:rsid w:val="00666E0F"/>
    <w:rsid w:val="00666E51"/>
    <w:rsid w:val="0066751E"/>
    <w:rsid w:val="00667787"/>
    <w:rsid w:val="00670099"/>
    <w:rsid w:val="006707EC"/>
    <w:rsid w:val="006709EF"/>
    <w:rsid w:val="00671638"/>
    <w:rsid w:val="00671873"/>
    <w:rsid w:val="006720C8"/>
    <w:rsid w:val="00672937"/>
    <w:rsid w:val="00672E41"/>
    <w:rsid w:val="006735FC"/>
    <w:rsid w:val="006739AA"/>
    <w:rsid w:val="00673E26"/>
    <w:rsid w:val="0067415B"/>
    <w:rsid w:val="00675053"/>
    <w:rsid w:val="006756D4"/>
    <w:rsid w:val="00675946"/>
    <w:rsid w:val="00675A19"/>
    <w:rsid w:val="00676530"/>
    <w:rsid w:val="00680696"/>
    <w:rsid w:val="00680B04"/>
    <w:rsid w:val="00680C3C"/>
    <w:rsid w:val="006811EF"/>
    <w:rsid w:val="00681344"/>
    <w:rsid w:val="0068172B"/>
    <w:rsid w:val="00681C1E"/>
    <w:rsid w:val="00682978"/>
    <w:rsid w:val="00682AB2"/>
    <w:rsid w:val="00682C3F"/>
    <w:rsid w:val="0068370D"/>
    <w:rsid w:val="00683902"/>
    <w:rsid w:val="00683B0A"/>
    <w:rsid w:val="00683B76"/>
    <w:rsid w:val="0068418F"/>
    <w:rsid w:val="00684E37"/>
    <w:rsid w:val="0068526B"/>
    <w:rsid w:val="00685B94"/>
    <w:rsid w:val="00685EFF"/>
    <w:rsid w:val="0068660D"/>
    <w:rsid w:val="0068676D"/>
    <w:rsid w:val="00686F28"/>
    <w:rsid w:val="006874D0"/>
    <w:rsid w:val="006875F9"/>
    <w:rsid w:val="006877DB"/>
    <w:rsid w:val="006904AD"/>
    <w:rsid w:val="00690F04"/>
    <w:rsid w:val="00691100"/>
    <w:rsid w:val="006923D3"/>
    <w:rsid w:val="00692B9C"/>
    <w:rsid w:val="00693151"/>
    <w:rsid w:val="00693ABB"/>
    <w:rsid w:val="00693B14"/>
    <w:rsid w:val="00694470"/>
    <w:rsid w:val="006945C2"/>
    <w:rsid w:val="00694D7D"/>
    <w:rsid w:val="00695E46"/>
    <w:rsid w:val="00696004"/>
    <w:rsid w:val="00696659"/>
    <w:rsid w:val="006968F8"/>
    <w:rsid w:val="00696AC9"/>
    <w:rsid w:val="00697089"/>
    <w:rsid w:val="0069762B"/>
    <w:rsid w:val="006976F6"/>
    <w:rsid w:val="00697EA7"/>
    <w:rsid w:val="006A07E6"/>
    <w:rsid w:val="006A1060"/>
    <w:rsid w:val="006A127B"/>
    <w:rsid w:val="006A1BA1"/>
    <w:rsid w:val="006A1C35"/>
    <w:rsid w:val="006A1FD3"/>
    <w:rsid w:val="006A21F3"/>
    <w:rsid w:val="006A2298"/>
    <w:rsid w:val="006A30DC"/>
    <w:rsid w:val="006A3359"/>
    <w:rsid w:val="006A35E8"/>
    <w:rsid w:val="006A364D"/>
    <w:rsid w:val="006A398F"/>
    <w:rsid w:val="006A3DD6"/>
    <w:rsid w:val="006A5323"/>
    <w:rsid w:val="006A574E"/>
    <w:rsid w:val="006A5D2E"/>
    <w:rsid w:val="006A5E68"/>
    <w:rsid w:val="006A5EB4"/>
    <w:rsid w:val="006A60BF"/>
    <w:rsid w:val="006A6431"/>
    <w:rsid w:val="006A6451"/>
    <w:rsid w:val="006A6856"/>
    <w:rsid w:val="006A6905"/>
    <w:rsid w:val="006A6DFC"/>
    <w:rsid w:val="006A765B"/>
    <w:rsid w:val="006A7976"/>
    <w:rsid w:val="006A7BE3"/>
    <w:rsid w:val="006A7CA1"/>
    <w:rsid w:val="006A7F72"/>
    <w:rsid w:val="006B037F"/>
    <w:rsid w:val="006B05C9"/>
    <w:rsid w:val="006B0734"/>
    <w:rsid w:val="006B1579"/>
    <w:rsid w:val="006B188B"/>
    <w:rsid w:val="006B1AF7"/>
    <w:rsid w:val="006B1BE4"/>
    <w:rsid w:val="006B1DDA"/>
    <w:rsid w:val="006B22E3"/>
    <w:rsid w:val="006B2566"/>
    <w:rsid w:val="006B34CA"/>
    <w:rsid w:val="006B3DA7"/>
    <w:rsid w:val="006B3E57"/>
    <w:rsid w:val="006B3E9D"/>
    <w:rsid w:val="006B4876"/>
    <w:rsid w:val="006B5170"/>
    <w:rsid w:val="006B59FE"/>
    <w:rsid w:val="006B5D7F"/>
    <w:rsid w:val="006B6A5C"/>
    <w:rsid w:val="006B7437"/>
    <w:rsid w:val="006B7582"/>
    <w:rsid w:val="006B783D"/>
    <w:rsid w:val="006B79CE"/>
    <w:rsid w:val="006B7D16"/>
    <w:rsid w:val="006B7EA8"/>
    <w:rsid w:val="006C001B"/>
    <w:rsid w:val="006C008C"/>
    <w:rsid w:val="006C088E"/>
    <w:rsid w:val="006C09DA"/>
    <w:rsid w:val="006C0C8A"/>
    <w:rsid w:val="006C0F56"/>
    <w:rsid w:val="006C243C"/>
    <w:rsid w:val="006C2736"/>
    <w:rsid w:val="006C2BAE"/>
    <w:rsid w:val="006C2C15"/>
    <w:rsid w:val="006C2CD1"/>
    <w:rsid w:val="006C3415"/>
    <w:rsid w:val="006C4341"/>
    <w:rsid w:val="006C4ADD"/>
    <w:rsid w:val="006C4F7E"/>
    <w:rsid w:val="006C5D54"/>
    <w:rsid w:val="006C5F68"/>
    <w:rsid w:val="006C6110"/>
    <w:rsid w:val="006C6512"/>
    <w:rsid w:val="006C66EB"/>
    <w:rsid w:val="006C6963"/>
    <w:rsid w:val="006C702F"/>
    <w:rsid w:val="006C7F1F"/>
    <w:rsid w:val="006D0047"/>
    <w:rsid w:val="006D0056"/>
    <w:rsid w:val="006D04D6"/>
    <w:rsid w:val="006D0E5E"/>
    <w:rsid w:val="006D0EDB"/>
    <w:rsid w:val="006D1011"/>
    <w:rsid w:val="006D104A"/>
    <w:rsid w:val="006D18CE"/>
    <w:rsid w:val="006D1A8E"/>
    <w:rsid w:val="006D1D27"/>
    <w:rsid w:val="006D2A4C"/>
    <w:rsid w:val="006D2DB7"/>
    <w:rsid w:val="006D323A"/>
    <w:rsid w:val="006D3A3E"/>
    <w:rsid w:val="006D3F8A"/>
    <w:rsid w:val="006D459A"/>
    <w:rsid w:val="006D5DA0"/>
    <w:rsid w:val="006D5E0F"/>
    <w:rsid w:val="006D621C"/>
    <w:rsid w:val="006D6AFB"/>
    <w:rsid w:val="006D6BD6"/>
    <w:rsid w:val="006D7754"/>
    <w:rsid w:val="006E038F"/>
    <w:rsid w:val="006E08A9"/>
    <w:rsid w:val="006E0DA4"/>
    <w:rsid w:val="006E1652"/>
    <w:rsid w:val="006E166F"/>
    <w:rsid w:val="006E16EC"/>
    <w:rsid w:val="006E181F"/>
    <w:rsid w:val="006E21D2"/>
    <w:rsid w:val="006E2754"/>
    <w:rsid w:val="006E29B6"/>
    <w:rsid w:val="006E30C0"/>
    <w:rsid w:val="006E337E"/>
    <w:rsid w:val="006E3413"/>
    <w:rsid w:val="006E34AD"/>
    <w:rsid w:val="006E34F9"/>
    <w:rsid w:val="006E3603"/>
    <w:rsid w:val="006E368A"/>
    <w:rsid w:val="006E46B7"/>
    <w:rsid w:val="006E4BE2"/>
    <w:rsid w:val="006E5204"/>
    <w:rsid w:val="006E5459"/>
    <w:rsid w:val="006E61B4"/>
    <w:rsid w:val="006E6556"/>
    <w:rsid w:val="006E6601"/>
    <w:rsid w:val="006E6F27"/>
    <w:rsid w:val="006E7062"/>
    <w:rsid w:val="006E7241"/>
    <w:rsid w:val="006E7935"/>
    <w:rsid w:val="006F0244"/>
    <w:rsid w:val="006F1135"/>
    <w:rsid w:val="006F12DE"/>
    <w:rsid w:val="006F27DD"/>
    <w:rsid w:val="006F34CF"/>
    <w:rsid w:val="006F3573"/>
    <w:rsid w:val="006F3890"/>
    <w:rsid w:val="006F3F67"/>
    <w:rsid w:val="006F4411"/>
    <w:rsid w:val="006F44C9"/>
    <w:rsid w:val="006F47DD"/>
    <w:rsid w:val="006F4F78"/>
    <w:rsid w:val="006F5044"/>
    <w:rsid w:val="006F5125"/>
    <w:rsid w:val="006F51C8"/>
    <w:rsid w:val="006F572D"/>
    <w:rsid w:val="006F5911"/>
    <w:rsid w:val="006F5E3E"/>
    <w:rsid w:val="006F6004"/>
    <w:rsid w:val="006F6415"/>
    <w:rsid w:val="006F6453"/>
    <w:rsid w:val="006F6654"/>
    <w:rsid w:val="006F6F46"/>
    <w:rsid w:val="006F7243"/>
    <w:rsid w:val="006F7CDF"/>
    <w:rsid w:val="006F7D88"/>
    <w:rsid w:val="007008D7"/>
    <w:rsid w:val="00700F1D"/>
    <w:rsid w:val="00701418"/>
    <w:rsid w:val="007018EA"/>
    <w:rsid w:val="00701AE5"/>
    <w:rsid w:val="00701CEE"/>
    <w:rsid w:val="00702853"/>
    <w:rsid w:val="00702DBD"/>
    <w:rsid w:val="00702FD3"/>
    <w:rsid w:val="00703333"/>
    <w:rsid w:val="007037EE"/>
    <w:rsid w:val="00703D71"/>
    <w:rsid w:val="00704727"/>
    <w:rsid w:val="00704A1A"/>
    <w:rsid w:val="00704BC9"/>
    <w:rsid w:val="007056EC"/>
    <w:rsid w:val="0070580F"/>
    <w:rsid w:val="00706969"/>
    <w:rsid w:val="00706BD9"/>
    <w:rsid w:val="0070728B"/>
    <w:rsid w:val="007072A9"/>
    <w:rsid w:val="0070734F"/>
    <w:rsid w:val="00707403"/>
    <w:rsid w:val="007075B8"/>
    <w:rsid w:val="0070771E"/>
    <w:rsid w:val="007077C1"/>
    <w:rsid w:val="007101F8"/>
    <w:rsid w:val="00710470"/>
    <w:rsid w:val="0071067D"/>
    <w:rsid w:val="00710E07"/>
    <w:rsid w:val="00711350"/>
    <w:rsid w:val="00711780"/>
    <w:rsid w:val="00712310"/>
    <w:rsid w:val="00712A6E"/>
    <w:rsid w:val="00712FF2"/>
    <w:rsid w:val="0071314E"/>
    <w:rsid w:val="0071322F"/>
    <w:rsid w:val="007134A1"/>
    <w:rsid w:val="00713ECA"/>
    <w:rsid w:val="00714398"/>
    <w:rsid w:val="00714CF9"/>
    <w:rsid w:val="00714CFC"/>
    <w:rsid w:val="00714DE1"/>
    <w:rsid w:val="007152DE"/>
    <w:rsid w:val="0071547C"/>
    <w:rsid w:val="00715498"/>
    <w:rsid w:val="0071588E"/>
    <w:rsid w:val="00715BAB"/>
    <w:rsid w:val="00715D92"/>
    <w:rsid w:val="00716E24"/>
    <w:rsid w:val="007173BE"/>
    <w:rsid w:val="00720202"/>
    <w:rsid w:val="00720813"/>
    <w:rsid w:val="0072096E"/>
    <w:rsid w:val="00721C6E"/>
    <w:rsid w:val="00721CCE"/>
    <w:rsid w:val="00722627"/>
    <w:rsid w:val="00723F7A"/>
    <w:rsid w:val="0072416D"/>
    <w:rsid w:val="007241D3"/>
    <w:rsid w:val="00724AE7"/>
    <w:rsid w:val="00724D5B"/>
    <w:rsid w:val="00725277"/>
    <w:rsid w:val="007256D9"/>
    <w:rsid w:val="00726533"/>
    <w:rsid w:val="0072665A"/>
    <w:rsid w:val="007266EF"/>
    <w:rsid w:val="0072682F"/>
    <w:rsid w:val="007273F7"/>
    <w:rsid w:val="007276D7"/>
    <w:rsid w:val="00727FA2"/>
    <w:rsid w:val="007306D4"/>
    <w:rsid w:val="00730B3D"/>
    <w:rsid w:val="00730C1A"/>
    <w:rsid w:val="00730C84"/>
    <w:rsid w:val="00730D0B"/>
    <w:rsid w:val="00730EA3"/>
    <w:rsid w:val="007314CF"/>
    <w:rsid w:val="00731A16"/>
    <w:rsid w:val="00732A55"/>
    <w:rsid w:val="00733555"/>
    <w:rsid w:val="007335BF"/>
    <w:rsid w:val="00734135"/>
    <w:rsid w:val="00734541"/>
    <w:rsid w:val="00734B4A"/>
    <w:rsid w:val="007353EB"/>
    <w:rsid w:val="007356B4"/>
    <w:rsid w:val="00735B3E"/>
    <w:rsid w:val="00736588"/>
    <w:rsid w:val="00736DFB"/>
    <w:rsid w:val="007378A4"/>
    <w:rsid w:val="0074089A"/>
    <w:rsid w:val="00741D7E"/>
    <w:rsid w:val="00741DB8"/>
    <w:rsid w:val="00742196"/>
    <w:rsid w:val="007422FD"/>
    <w:rsid w:val="007423DC"/>
    <w:rsid w:val="00742495"/>
    <w:rsid w:val="0074339D"/>
    <w:rsid w:val="00743AC1"/>
    <w:rsid w:val="00743C7E"/>
    <w:rsid w:val="00743E17"/>
    <w:rsid w:val="0074422B"/>
    <w:rsid w:val="00744E9D"/>
    <w:rsid w:val="00744EAA"/>
    <w:rsid w:val="0074511A"/>
    <w:rsid w:val="00745CCB"/>
    <w:rsid w:val="00745EA6"/>
    <w:rsid w:val="0074798B"/>
    <w:rsid w:val="00747EDF"/>
    <w:rsid w:val="00750009"/>
    <w:rsid w:val="0075010B"/>
    <w:rsid w:val="00750433"/>
    <w:rsid w:val="00750768"/>
    <w:rsid w:val="0075095E"/>
    <w:rsid w:val="00750A42"/>
    <w:rsid w:val="00750BFF"/>
    <w:rsid w:val="00751ED0"/>
    <w:rsid w:val="00751F07"/>
    <w:rsid w:val="00751F24"/>
    <w:rsid w:val="007520BF"/>
    <w:rsid w:val="007521B5"/>
    <w:rsid w:val="00752887"/>
    <w:rsid w:val="00753BFF"/>
    <w:rsid w:val="00753C6A"/>
    <w:rsid w:val="00754498"/>
    <w:rsid w:val="00754EC2"/>
    <w:rsid w:val="00754FEC"/>
    <w:rsid w:val="007554CD"/>
    <w:rsid w:val="00755F50"/>
    <w:rsid w:val="00755FD2"/>
    <w:rsid w:val="0075644E"/>
    <w:rsid w:val="00756973"/>
    <w:rsid w:val="0075697E"/>
    <w:rsid w:val="00756A5F"/>
    <w:rsid w:val="00756F32"/>
    <w:rsid w:val="00757572"/>
    <w:rsid w:val="00760236"/>
    <w:rsid w:val="00760A64"/>
    <w:rsid w:val="007619D3"/>
    <w:rsid w:val="007620FA"/>
    <w:rsid w:val="00762120"/>
    <w:rsid w:val="007628D2"/>
    <w:rsid w:val="00763630"/>
    <w:rsid w:val="00764859"/>
    <w:rsid w:val="00764F72"/>
    <w:rsid w:val="007653E9"/>
    <w:rsid w:val="007656FF"/>
    <w:rsid w:val="00765BA2"/>
    <w:rsid w:val="00766588"/>
    <w:rsid w:val="00766723"/>
    <w:rsid w:val="00766847"/>
    <w:rsid w:val="0076730B"/>
    <w:rsid w:val="007674F0"/>
    <w:rsid w:val="00770086"/>
    <w:rsid w:val="00770680"/>
    <w:rsid w:val="007706F8"/>
    <w:rsid w:val="007713C2"/>
    <w:rsid w:val="00771C27"/>
    <w:rsid w:val="00772C07"/>
    <w:rsid w:val="007734CA"/>
    <w:rsid w:val="007744C9"/>
    <w:rsid w:val="007745CC"/>
    <w:rsid w:val="007748EB"/>
    <w:rsid w:val="007751E0"/>
    <w:rsid w:val="0077531D"/>
    <w:rsid w:val="00776606"/>
    <w:rsid w:val="0077707C"/>
    <w:rsid w:val="0077731A"/>
    <w:rsid w:val="007778D9"/>
    <w:rsid w:val="00777E65"/>
    <w:rsid w:val="00777E9F"/>
    <w:rsid w:val="007800FC"/>
    <w:rsid w:val="007801C5"/>
    <w:rsid w:val="0078028B"/>
    <w:rsid w:val="00780A0E"/>
    <w:rsid w:val="00780F97"/>
    <w:rsid w:val="00780FD0"/>
    <w:rsid w:val="00781043"/>
    <w:rsid w:val="0078180C"/>
    <w:rsid w:val="0078198F"/>
    <w:rsid w:val="00782143"/>
    <w:rsid w:val="00782180"/>
    <w:rsid w:val="00782537"/>
    <w:rsid w:val="00782F1F"/>
    <w:rsid w:val="0078321E"/>
    <w:rsid w:val="00783A99"/>
    <w:rsid w:val="007841CA"/>
    <w:rsid w:val="00784914"/>
    <w:rsid w:val="00784957"/>
    <w:rsid w:val="00784BA1"/>
    <w:rsid w:val="00785168"/>
    <w:rsid w:val="007852E6"/>
    <w:rsid w:val="00785A03"/>
    <w:rsid w:val="00786178"/>
    <w:rsid w:val="00786516"/>
    <w:rsid w:val="00787CB7"/>
    <w:rsid w:val="00787EB7"/>
    <w:rsid w:val="0079040C"/>
    <w:rsid w:val="00790925"/>
    <w:rsid w:val="00790F9B"/>
    <w:rsid w:val="00791DE6"/>
    <w:rsid w:val="00792D3B"/>
    <w:rsid w:val="00793A52"/>
    <w:rsid w:val="00793BCD"/>
    <w:rsid w:val="007940FE"/>
    <w:rsid w:val="00794572"/>
    <w:rsid w:val="00794F0B"/>
    <w:rsid w:val="00794FB4"/>
    <w:rsid w:val="00795218"/>
    <w:rsid w:val="00795AB1"/>
    <w:rsid w:val="00795C2A"/>
    <w:rsid w:val="00795C80"/>
    <w:rsid w:val="00795D9A"/>
    <w:rsid w:val="0079685F"/>
    <w:rsid w:val="00796893"/>
    <w:rsid w:val="00797019"/>
    <w:rsid w:val="007A01A8"/>
    <w:rsid w:val="007A0526"/>
    <w:rsid w:val="007A146E"/>
    <w:rsid w:val="007A183E"/>
    <w:rsid w:val="007A249E"/>
    <w:rsid w:val="007A29AB"/>
    <w:rsid w:val="007A2FDF"/>
    <w:rsid w:val="007A40C1"/>
    <w:rsid w:val="007A4CC0"/>
    <w:rsid w:val="007A4DC9"/>
    <w:rsid w:val="007A52E1"/>
    <w:rsid w:val="007A56A0"/>
    <w:rsid w:val="007A5785"/>
    <w:rsid w:val="007A5882"/>
    <w:rsid w:val="007A60F7"/>
    <w:rsid w:val="007A6320"/>
    <w:rsid w:val="007A6C15"/>
    <w:rsid w:val="007A6C68"/>
    <w:rsid w:val="007A6CBF"/>
    <w:rsid w:val="007A7B9E"/>
    <w:rsid w:val="007A7F13"/>
    <w:rsid w:val="007A7F2A"/>
    <w:rsid w:val="007B0D60"/>
    <w:rsid w:val="007B1A9E"/>
    <w:rsid w:val="007B1D71"/>
    <w:rsid w:val="007B1FD7"/>
    <w:rsid w:val="007B2547"/>
    <w:rsid w:val="007B263E"/>
    <w:rsid w:val="007B284C"/>
    <w:rsid w:val="007B3386"/>
    <w:rsid w:val="007B458C"/>
    <w:rsid w:val="007B4682"/>
    <w:rsid w:val="007B4A71"/>
    <w:rsid w:val="007B5686"/>
    <w:rsid w:val="007B611C"/>
    <w:rsid w:val="007B69CC"/>
    <w:rsid w:val="007B7784"/>
    <w:rsid w:val="007B78F3"/>
    <w:rsid w:val="007C0190"/>
    <w:rsid w:val="007C07F1"/>
    <w:rsid w:val="007C0DA9"/>
    <w:rsid w:val="007C1621"/>
    <w:rsid w:val="007C16F4"/>
    <w:rsid w:val="007C1A39"/>
    <w:rsid w:val="007C20FE"/>
    <w:rsid w:val="007C2483"/>
    <w:rsid w:val="007C248C"/>
    <w:rsid w:val="007C2A38"/>
    <w:rsid w:val="007C3B12"/>
    <w:rsid w:val="007C4A64"/>
    <w:rsid w:val="007C4A6C"/>
    <w:rsid w:val="007C4CD9"/>
    <w:rsid w:val="007C649D"/>
    <w:rsid w:val="007C6B75"/>
    <w:rsid w:val="007C6BB3"/>
    <w:rsid w:val="007C74AC"/>
    <w:rsid w:val="007C74BA"/>
    <w:rsid w:val="007C74DD"/>
    <w:rsid w:val="007C7A6E"/>
    <w:rsid w:val="007D042F"/>
    <w:rsid w:val="007D0921"/>
    <w:rsid w:val="007D1C90"/>
    <w:rsid w:val="007D1D70"/>
    <w:rsid w:val="007D1F33"/>
    <w:rsid w:val="007D20AF"/>
    <w:rsid w:val="007D216F"/>
    <w:rsid w:val="007D2835"/>
    <w:rsid w:val="007D2D87"/>
    <w:rsid w:val="007D31EB"/>
    <w:rsid w:val="007D4867"/>
    <w:rsid w:val="007D4F73"/>
    <w:rsid w:val="007D5F5E"/>
    <w:rsid w:val="007D618D"/>
    <w:rsid w:val="007D6C40"/>
    <w:rsid w:val="007D6CAB"/>
    <w:rsid w:val="007D74DE"/>
    <w:rsid w:val="007D7A9D"/>
    <w:rsid w:val="007D7AD4"/>
    <w:rsid w:val="007D7C69"/>
    <w:rsid w:val="007E0F40"/>
    <w:rsid w:val="007E1055"/>
    <w:rsid w:val="007E1461"/>
    <w:rsid w:val="007E198E"/>
    <w:rsid w:val="007E1C1E"/>
    <w:rsid w:val="007E1EC6"/>
    <w:rsid w:val="007E2271"/>
    <w:rsid w:val="007E243B"/>
    <w:rsid w:val="007E3723"/>
    <w:rsid w:val="007E38F8"/>
    <w:rsid w:val="007E40CC"/>
    <w:rsid w:val="007E4483"/>
    <w:rsid w:val="007E4486"/>
    <w:rsid w:val="007E4878"/>
    <w:rsid w:val="007E4FDB"/>
    <w:rsid w:val="007E52D9"/>
    <w:rsid w:val="007E6942"/>
    <w:rsid w:val="007E7240"/>
    <w:rsid w:val="007E75F7"/>
    <w:rsid w:val="007F005E"/>
    <w:rsid w:val="007F0AC3"/>
    <w:rsid w:val="007F0BD6"/>
    <w:rsid w:val="007F0D5E"/>
    <w:rsid w:val="007F10E4"/>
    <w:rsid w:val="007F1B0D"/>
    <w:rsid w:val="007F239C"/>
    <w:rsid w:val="007F24C8"/>
    <w:rsid w:val="007F29AA"/>
    <w:rsid w:val="007F2BBF"/>
    <w:rsid w:val="007F2E74"/>
    <w:rsid w:val="007F3142"/>
    <w:rsid w:val="007F44F5"/>
    <w:rsid w:val="007F4890"/>
    <w:rsid w:val="007F511D"/>
    <w:rsid w:val="007F51F9"/>
    <w:rsid w:val="007F5B03"/>
    <w:rsid w:val="007F5B75"/>
    <w:rsid w:val="007F5E83"/>
    <w:rsid w:val="007F615B"/>
    <w:rsid w:val="007F6DF4"/>
    <w:rsid w:val="007F6DF5"/>
    <w:rsid w:val="007F77B5"/>
    <w:rsid w:val="0080034D"/>
    <w:rsid w:val="008023E3"/>
    <w:rsid w:val="0080240A"/>
    <w:rsid w:val="00802449"/>
    <w:rsid w:val="0080306A"/>
    <w:rsid w:val="00803205"/>
    <w:rsid w:val="0080343B"/>
    <w:rsid w:val="00803718"/>
    <w:rsid w:val="008039F6"/>
    <w:rsid w:val="00803CF2"/>
    <w:rsid w:val="00803D06"/>
    <w:rsid w:val="0080598C"/>
    <w:rsid w:val="00806198"/>
    <w:rsid w:val="008062E8"/>
    <w:rsid w:val="00806D87"/>
    <w:rsid w:val="0080779A"/>
    <w:rsid w:val="00807AF5"/>
    <w:rsid w:val="00807DAA"/>
    <w:rsid w:val="0081074B"/>
    <w:rsid w:val="008107D5"/>
    <w:rsid w:val="00812693"/>
    <w:rsid w:val="00813530"/>
    <w:rsid w:val="00813648"/>
    <w:rsid w:val="008136FE"/>
    <w:rsid w:val="00814052"/>
    <w:rsid w:val="0081437E"/>
    <w:rsid w:val="00814537"/>
    <w:rsid w:val="00814BFA"/>
    <w:rsid w:val="00814EC3"/>
    <w:rsid w:val="008152E9"/>
    <w:rsid w:val="00815381"/>
    <w:rsid w:val="0081597C"/>
    <w:rsid w:val="00816225"/>
    <w:rsid w:val="008166A6"/>
    <w:rsid w:val="008166FA"/>
    <w:rsid w:val="0081678A"/>
    <w:rsid w:val="0081694A"/>
    <w:rsid w:val="00816E49"/>
    <w:rsid w:val="00817094"/>
    <w:rsid w:val="00817B14"/>
    <w:rsid w:val="00817B5D"/>
    <w:rsid w:val="00817C67"/>
    <w:rsid w:val="0082048A"/>
    <w:rsid w:val="00820C7F"/>
    <w:rsid w:val="00821140"/>
    <w:rsid w:val="00821176"/>
    <w:rsid w:val="00821364"/>
    <w:rsid w:val="008216AE"/>
    <w:rsid w:val="00821C19"/>
    <w:rsid w:val="00822577"/>
    <w:rsid w:val="008229DB"/>
    <w:rsid w:val="00822EBF"/>
    <w:rsid w:val="00823FD8"/>
    <w:rsid w:val="00824344"/>
    <w:rsid w:val="00825FFF"/>
    <w:rsid w:val="00826312"/>
    <w:rsid w:val="008265E8"/>
    <w:rsid w:val="00827860"/>
    <w:rsid w:val="00827B14"/>
    <w:rsid w:val="008300A1"/>
    <w:rsid w:val="00831180"/>
    <w:rsid w:val="0083165D"/>
    <w:rsid w:val="00831688"/>
    <w:rsid w:val="00831E39"/>
    <w:rsid w:val="00831F86"/>
    <w:rsid w:val="008322DE"/>
    <w:rsid w:val="00832AC4"/>
    <w:rsid w:val="00832FDF"/>
    <w:rsid w:val="00833001"/>
    <w:rsid w:val="00833143"/>
    <w:rsid w:val="008334DE"/>
    <w:rsid w:val="008349D4"/>
    <w:rsid w:val="00835032"/>
    <w:rsid w:val="008356C5"/>
    <w:rsid w:val="00835748"/>
    <w:rsid w:val="00835757"/>
    <w:rsid w:val="00836055"/>
    <w:rsid w:val="008363E6"/>
    <w:rsid w:val="00836AED"/>
    <w:rsid w:val="00836AFE"/>
    <w:rsid w:val="00836C3F"/>
    <w:rsid w:val="00836F25"/>
    <w:rsid w:val="00837D97"/>
    <w:rsid w:val="0084012C"/>
    <w:rsid w:val="0084029E"/>
    <w:rsid w:val="0084066A"/>
    <w:rsid w:val="008414E6"/>
    <w:rsid w:val="008419FC"/>
    <w:rsid w:val="00842355"/>
    <w:rsid w:val="008425A9"/>
    <w:rsid w:val="008426B4"/>
    <w:rsid w:val="00843317"/>
    <w:rsid w:val="00843CF8"/>
    <w:rsid w:val="00844AE3"/>
    <w:rsid w:val="00844D9F"/>
    <w:rsid w:val="0084554E"/>
    <w:rsid w:val="00845970"/>
    <w:rsid w:val="00845B42"/>
    <w:rsid w:val="0084631F"/>
    <w:rsid w:val="00846692"/>
    <w:rsid w:val="00846C0A"/>
    <w:rsid w:val="0084724C"/>
    <w:rsid w:val="00847988"/>
    <w:rsid w:val="008502F8"/>
    <w:rsid w:val="008506A2"/>
    <w:rsid w:val="00851333"/>
    <w:rsid w:val="00851603"/>
    <w:rsid w:val="00851B4F"/>
    <w:rsid w:val="0085232B"/>
    <w:rsid w:val="0085243F"/>
    <w:rsid w:val="00852F76"/>
    <w:rsid w:val="008533FC"/>
    <w:rsid w:val="008536F2"/>
    <w:rsid w:val="0085482C"/>
    <w:rsid w:val="00854AC9"/>
    <w:rsid w:val="00854C91"/>
    <w:rsid w:val="00854CE5"/>
    <w:rsid w:val="00855061"/>
    <w:rsid w:val="00855504"/>
    <w:rsid w:val="00857625"/>
    <w:rsid w:val="00857EE5"/>
    <w:rsid w:val="00860255"/>
    <w:rsid w:val="008607DA"/>
    <w:rsid w:val="008607DC"/>
    <w:rsid w:val="008618D1"/>
    <w:rsid w:val="00862136"/>
    <w:rsid w:val="008621A2"/>
    <w:rsid w:val="008622B5"/>
    <w:rsid w:val="00862A13"/>
    <w:rsid w:val="00862CB8"/>
    <w:rsid w:val="00864099"/>
    <w:rsid w:val="0086417D"/>
    <w:rsid w:val="00865002"/>
    <w:rsid w:val="008651C0"/>
    <w:rsid w:val="008655BE"/>
    <w:rsid w:val="00865610"/>
    <w:rsid w:val="00865F99"/>
    <w:rsid w:val="00866129"/>
    <w:rsid w:val="008661C9"/>
    <w:rsid w:val="00866DD0"/>
    <w:rsid w:val="00867C7D"/>
    <w:rsid w:val="008700E7"/>
    <w:rsid w:val="00870D81"/>
    <w:rsid w:val="00870EAF"/>
    <w:rsid w:val="00870FCD"/>
    <w:rsid w:val="00871D98"/>
    <w:rsid w:val="00871DB3"/>
    <w:rsid w:val="008727F1"/>
    <w:rsid w:val="00872C85"/>
    <w:rsid w:val="00873F1E"/>
    <w:rsid w:val="008745DA"/>
    <w:rsid w:val="00874661"/>
    <w:rsid w:val="00875296"/>
    <w:rsid w:val="00876137"/>
    <w:rsid w:val="0087678D"/>
    <w:rsid w:val="00876934"/>
    <w:rsid w:val="00876F1C"/>
    <w:rsid w:val="00877293"/>
    <w:rsid w:val="0087764E"/>
    <w:rsid w:val="00877E19"/>
    <w:rsid w:val="00880312"/>
    <w:rsid w:val="00880AB7"/>
    <w:rsid w:val="008810A7"/>
    <w:rsid w:val="0088127A"/>
    <w:rsid w:val="008813D0"/>
    <w:rsid w:val="008817B0"/>
    <w:rsid w:val="00881B39"/>
    <w:rsid w:val="008826CE"/>
    <w:rsid w:val="00883DBE"/>
    <w:rsid w:val="00883F92"/>
    <w:rsid w:val="008843B8"/>
    <w:rsid w:val="0088451A"/>
    <w:rsid w:val="00884599"/>
    <w:rsid w:val="00884ABD"/>
    <w:rsid w:val="0088516C"/>
    <w:rsid w:val="008853DB"/>
    <w:rsid w:val="00885AD0"/>
    <w:rsid w:val="00885D0D"/>
    <w:rsid w:val="00885E2D"/>
    <w:rsid w:val="008866B6"/>
    <w:rsid w:val="00886B06"/>
    <w:rsid w:val="00886E4F"/>
    <w:rsid w:val="00886F1C"/>
    <w:rsid w:val="008878B8"/>
    <w:rsid w:val="008902E4"/>
    <w:rsid w:val="00890516"/>
    <w:rsid w:val="008911A8"/>
    <w:rsid w:val="00891B7C"/>
    <w:rsid w:val="00892273"/>
    <w:rsid w:val="00892D9B"/>
    <w:rsid w:val="00893455"/>
    <w:rsid w:val="00893BF3"/>
    <w:rsid w:val="00893CE7"/>
    <w:rsid w:val="008940EC"/>
    <w:rsid w:val="00894F46"/>
    <w:rsid w:val="00894F74"/>
    <w:rsid w:val="00895125"/>
    <w:rsid w:val="00895346"/>
    <w:rsid w:val="008953A2"/>
    <w:rsid w:val="00895A8F"/>
    <w:rsid w:val="00895F7C"/>
    <w:rsid w:val="00896FBF"/>
    <w:rsid w:val="0089737E"/>
    <w:rsid w:val="008A1418"/>
    <w:rsid w:val="008A16AB"/>
    <w:rsid w:val="008A1F1C"/>
    <w:rsid w:val="008A234F"/>
    <w:rsid w:val="008A2460"/>
    <w:rsid w:val="008A302A"/>
    <w:rsid w:val="008A305D"/>
    <w:rsid w:val="008A3397"/>
    <w:rsid w:val="008A33CF"/>
    <w:rsid w:val="008A3A3B"/>
    <w:rsid w:val="008A3C1A"/>
    <w:rsid w:val="008A467B"/>
    <w:rsid w:val="008A507D"/>
    <w:rsid w:val="008A53EB"/>
    <w:rsid w:val="008A5B3C"/>
    <w:rsid w:val="008A5F0C"/>
    <w:rsid w:val="008A7181"/>
    <w:rsid w:val="008A74D4"/>
    <w:rsid w:val="008A7EDB"/>
    <w:rsid w:val="008B03DB"/>
    <w:rsid w:val="008B197D"/>
    <w:rsid w:val="008B1C4D"/>
    <w:rsid w:val="008B1C72"/>
    <w:rsid w:val="008B2254"/>
    <w:rsid w:val="008B2723"/>
    <w:rsid w:val="008B2811"/>
    <w:rsid w:val="008B34AD"/>
    <w:rsid w:val="008B3D3A"/>
    <w:rsid w:val="008B41C8"/>
    <w:rsid w:val="008B4A6E"/>
    <w:rsid w:val="008B4AEB"/>
    <w:rsid w:val="008B52A5"/>
    <w:rsid w:val="008B5578"/>
    <w:rsid w:val="008B5611"/>
    <w:rsid w:val="008B64BD"/>
    <w:rsid w:val="008B652D"/>
    <w:rsid w:val="008B65C8"/>
    <w:rsid w:val="008B68EE"/>
    <w:rsid w:val="008B6E5B"/>
    <w:rsid w:val="008B7AE4"/>
    <w:rsid w:val="008B7B16"/>
    <w:rsid w:val="008B7FC6"/>
    <w:rsid w:val="008C0067"/>
    <w:rsid w:val="008C03F4"/>
    <w:rsid w:val="008C08A0"/>
    <w:rsid w:val="008C09B7"/>
    <w:rsid w:val="008C0EC8"/>
    <w:rsid w:val="008C1A4A"/>
    <w:rsid w:val="008C25C9"/>
    <w:rsid w:val="008C25D3"/>
    <w:rsid w:val="008C2767"/>
    <w:rsid w:val="008C2C66"/>
    <w:rsid w:val="008C443D"/>
    <w:rsid w:val="008C4452"/>
    <w:rsid w:val="008C50FB"/>
    <w:rsid w:val="008C5D67"/>
    <w:rsid w:val="008C635E"/>
    <w:rsid w:val="008C65AE"/>
    <w:rsid w:val="008C6A2B"/>
    <w:rsid w:val="008C6D37"/>
    <w:rsid w:val="008C6F13"/>
    <w:rsid w:val="008C7492"/>
    <w:rsid w:val="008C7E06"/>
    <w:rsid w:val="008C7E9F"/>
    <w:rsid w:val="008C7FC3"/>
    <w:rsid w:val="008D070D"/>
    <w:rsid w:val="008D0842"/>
    <w:rsid w:val="008D12E9"/>
    <w:rsid w:val="008D1A1A"/>
    <w:rsid w:val="008D1CC2"/>
    <w:rsid w:val="008D203D"/>
    <w:rsid w:val="008D246B"/>
    <w:rsid w:val="008D358C"/>
    <w:rsid w:val="008D3A53"/>
    <w:rsid w:val="008D3B65"/>
    <w:rsid w:val="008D3DE6"/>
    <w:rsid w:val="008D3E7D"/>
    <w:rsid w:val="008D492D"/>
    <w:rsid w:val="008D4C27"/>
    <w:rsid w:val="008D4E3A"/>
    <w:rsid w:val="008D4FF2"/>
    <w:rsid w:val="008D6306"/>
    <w:rsid w:val="008D6361"/>
    <w:rsid w:val="008D6CBC"/>
    <w:rsid w:val="008D727C"/>
    <w:rsid w:val="008D74B7"/>
    <w:rsid w:val="008E0CD3"/>
    <w:rsid w:val="008E0F48"/>
    <w:rsid w:val="008E15DA"/>
    <w:rsid w:val="008E23C1"/>
    <w:rsid w:val="008E2DE3"/>
    <w:rsid w:val="008E38D6"/>
    <w:rsid w:val="008E3E5D"/>
    <w:rsid w:val="008E422D"/>
    <w:rsid w:val="008E53A6"/>
    <w:rsid w:val="008E5C68"/>
    <w:rsid w:val="008E6D56"/>
    <w:rsid w:val="008E7A4C"/>
    <w:rsid w:val="008F01E0"/>
    <w:rsid w:val="008F0202"/>
    <w:rsid w:val="008F0399"/>
    <w:rsid w:val="008F0B78"/>
    <w:rsid w:val="008F161A"/>
    <w:rsid w:val="008F1C2A"/>
    <w:rsid w:val="008F2DE8"/>
    <w:rsid w:val="008F2E24"/>
    <w:rsid w:val="008F45DF"/>
    <w:rsid w:val="008F47BC"/>
    <w:rsid w:val="008F4904"/>
    <w:rsid w:val="008F4CBB"/>
    <w:rsid w:val="008F56FB"/>
    <w:rsid w:val="008F5CE8"/>
    <w:rsid w:val="008F61E1"/>
    <w:rsid w:val="008F63B6"/>
    <w:rsid w:val="008F6617"/>
    <w:rsid w:val="008F6798"/>
    <w:rsid w:val="008F6E9B"/>
    <w:rsid w:val="008F73CA"/>
    <w:rsid w:val="008F76B0"/>
    <w:rsid w:val="008F7702"/>
    <w:rsid w:val="008F7ACF"/>
    <w:rsid w:val="00900EC2"/>
    <w:rsid w:val="009014AE"/>
    <w:rsid w:val="0090180A"/>
    <w:rsid w:val="00901B3A"/>
    <w:rsid w:val="00901C20"/>
    <w:rsid w:val="00902F6F"/>
    <w:rsid w:val="009030D8"/>
    <w:rsid w:val="009036D9"/>
    <w:rsid w:val="0090393A"/>
    <w:rsid w:val="00903C97"/>
    <w:rsid w:val="009042DA"/>
    <w:rsid w:val="00904635"/>
    <w:rsid w:val="00904AC1"/>
    <w:rsid w:val="009051DB"/>
    <w:rsid w:val="009052C0"/>
    <w:rsid w:val="009060B1"/>
    <w:rsid w:val="009064F5"/>
    <w:rsid w:val="00906725"/>
    <w:rsid w:val="00906765"/>
    <w:rsid w:val="009075FE"/>
    <w:rsid w:val="00907D09"/>
    <w:rsid w:val="00907EA5"/>
    <w:rsid w:val="00907F43"/>
    <w:rsid w:val="00911EA4"/>
    <w:rsid w:val="00912273"/>
    <w:rsid w:val="009124BD"/>
    <w:rsid w:val="00912CDF"/>
    <w:rsid w:val="0091403F"/>
    <w:rsid w:val="00914304"/>
    <w:rsid w:val="00915FA2"/>
    <w:rsid w:val="009166C2"/>
    <w:rsid w:val="00917901"/>
    <w:rsid w:val="00917B85"/>
    <w:rsid w:val="0092067F"/>
    <w:rsid w:val="0092094C"/>
    <w:rsid w:val="00920AB0"/>
    <w:rsid w:val="00922232"/>
    <w:rsid w:val="00922CDD"/>
    <w:rsid w:val="0092316C"/>
    <w:rsid w:val="00923B2D"/>
    <w:rsid w:val="00924244"/>
    <w:rsid w:val="00924694"/>
    <w:rsid w:val="00924715"/>
    <w:rsid w:val="00925888"/>
    <w:rsid w:val="00925A79"/>
    <w:rsid w:val="00925D45"/>
    <w:rsid w:val="00926824"/>
    <w:rsid w:val="00927A05"/>
    <w:rsid w:val="00930706"/>
    <w:rsid w:val="00930ED2"/>
    <w:rsid w:val="009315C6"/>
    <w:rsid w:val="00931B5C"/>
    <w:rsid w:val="00932018"/>
    <w:rsid w:val="00932C2C"/>
    <w:rsid w:val="00932EE8"/>
    <w:rsid w:val="00933390"/>
    <w:rsid w:val="00933612"/>
    <w:rsid w:val="009340D3"/>
    <w:rsid w:val="00934ABD"/>
    <w:rsid w:val="00934B13"/>
    <w:rsid w:val="009352DD"/>
    <w:rsid w:val="00935496"/>
    <w:rsid w:val="00936122"/>
    <w:rsid w:val="00936151"/>
    <w:rsid w:val="009361F9"/>
    <w:rsid w:val="0093697A"/>
    <w:rsid w:val="00936E3E"/>
    <w:rsid w:val="00936F14"/>
    <w:rsid w:val="00937628"/>
    <w:rsid w:val="009376B2"/>
    <w:rsid w:val="00937876"/>
    <w:rsid w:val="00940982"/>
    <w:rsid w:val="00940B37"/>
    <w:rsid w:val="00941322"/>
    <w:rsid w:val="00941561"/>
    <w:rsid w:val="0094160E"/>
    <w:rsid w:val="00941BED"/>
    <w:rsid w:val="00941C98"/>
    <w:rsid w:val="0094255F"/>
    <w:rsid w:val="009425CA"/>
    <w:rsid w:val="00942F12"/>
    <w:rsid w:val="00944187"/>
    <w:rsid w:val="0094426D"/>
    <w:rsid w:val="009442FB"/>
    <w:rsid w:val="009452D9"/>
    <w:rsid w:val="0094555A"/>
    <w:rsid w:val="009457B4"/>
    <w:rsid w:val="00947C86"/>
    <w:rsid w:val="00950167"/>
    <w:rsid w:val="00950186"/>
    <w:rsid w:val="009502A8"/>
    <w:rsid w:val="00950D29"/>
    <w:rsid w:val="0095110E"/>
    <w:rsid w:val="00951218"/>
    <w:rsid w:val="00952ABD"/>
    <w:rsid w:val="00952E64"/>
    <w:rsid w:val="009530E7"/>
    <w:rsid w:val="0095363B"/>
    <w:rsid w:val="00953B2C"/>
    <w:rsid w:val="00953B90"/>
    <w:rsid w:val="00953DB5"/>
    <w:rsid w:val="00954456"/>
    <w:rsid w:val="009545B9"/>
    <w:rsid w:val="00954796"/>
    <w:rsid w:val="00954C95"/>
    <w:rsid w:val="009556AC"/>
    <w:rsid w:val="00955B16"/>
    <w:rsid w:val="0095710A"/>
    <w:rsid w:val="0095737C"/>
    <w:rsid w:val="009575C6"/>
    <w:rsid w:val="00957BD9"/>
    <w:rsid w:val="0096012D"/>
    <w:rsid w:val="009605AE"/>
    <w:rsid w:val="00960815"/>
    <w:rsid w:val="00960D2E"/>
    <w:rsid w:val="00960E40"/>
    <w:rsid w:val="009613EC"/>
    <w:rsid w:val="009614FF"/>
    <w:rsid w:val="00961F8D"/>
    <w:rsid w:val="009623C9"/>
    <w:rsid w:val="0096274C"/>
    <w:rsid w:val="00962AF6"/>
    <w:rsid w:val="00962D53"/>
    <w:rsid w:val="00962E51"/>
    <w:rsid w:val="00963155"/>
    <w:rsid w:val="00963689"/>
    <w:rsid w:val="0096460C"/>
    <w:rsid w:val="009648F6"/>
    <w:rsid w:val="00965D80"/>
    <w:rsid w:val="00967366"/>
    <w:rsid w:val="00970078"/>
    <w:rsid w:val="009709AF"/>
    <w:rsid w:val="00970C14"/>
    <w:rsid w:val="00970E4A"/>
    <w:rsid w:val="00971086"/>
    <w:rsid w:val="00971779"/>
    <w:rsid w:val="0097198B"/>
    <w:rsid w:val="00972598"/>
    <w:rsid w:val="00972DB6"/>
    <w:rsid w:val="00973509"/>
    <w:rsid w:val="00973798"/>
    <w:rsid w:val="00973FC7"/>
    <w:rsid w:val="009748E6"/>
    <w:rsid w:val="00974929"/>
    <w:rsid w:val="00974A08"/>
    <w:rsid w:val="0097606B"/>
    <w:rsid w:val="009760AF"/>
    <w:rsid w:val="009773BA"/>
    <w:rsid w:val="00977A9E"/>
    <w:rsid w:val="00980329"/>
    <w:rsid w:val="009804FD"/>
    <w:rsid w:val="009807D1"/>
    <w:rsid w:val="00980977"/>
    <w:rsid w:val="00981141"/>
    <w:rsid w:val="0098231E"/>
    <w:rsid w:val="00982826"/>
    <w:rsid w:val="00983053"/>
    <w:rsid w:val="009832D7"/>
    <w:rsid w:val="00984821"/>
    <w:rsid w:val="00984FDD"/>
    <w:rsid w:val="00985277"/>
    <w:rsid w:val="00986627"/>
    <w:rsid w:val="00986E62"/>
    <w:rsid w:val="00987098"/>
    <w:rsid w:val="00987A1B"/>
    <w:rsid w:val="00987B2F"/>
    <w:rsid w:val="00990795"/>
    <w:rsid w:val="0099129D"/>
    <w:rsid w:val="00991563"/>
    <w:rsid w:val="00991D10"/>
    <w:rsid w:val="0099243F"/>
    <w:rsid w:val="00992CB4"/>
    <w:rsid w:val="00992DA2"/>
    <w:rsid w:val="00993041"/>
    <w:rsid w:val="009934BE"/>
    <w:rsid w:val="00993760"/>
    <w:rsid w:val="009938B9"/>
    <w:rsid w:val="00993AA7"/>
    <w:rsid w:val="00993EAC"/>
    <w:rsid w:val="00994526"/>
    <w:rsid w:val="00994911"/>
    <w:rsid w:val="00994A77"/>
    <w:rsid w:val="00994B30"/>
    <w:rsid w:val="00995F40"/>
    <w:rsid w:val="009964CF"/>
    <w:rsid w:val="00996F19"/>
    <w:rsid w:val="009974D1"/>
    <w:rsid w:val="0099751E"/>
    <w:rsid w:val="00997A49"/>
    <w:rsid w:val="009A0636"/>
    <w:rsid w:val="009A0730"/>
    <w:rsid w:val="009A0A42"/>
    <w:rsid w:val="009A0EF9"/>
    <w:rsid w:val="009A1C53"/>
    <w:rsid w:val="009A1C72"/>
    <w:rsid w:val="009A1CB2"/>
    <w:rsid w:val="009A21EB"/>
    <w:rsid w:val="009A2729"/>
    <w:rsid w:val="009A2732"/>
    <w:rsid w:val="009A2E59"/>
    <w:rsid w:val="009A2EBE"/>
    <w:rsid w:val="009A30A9"/>
    <w:rsid w:val="009A3CC2"/>
    <w:rsid w:val="009A42EF"/>
    <w:rsid w:val="009A4484"/>
    <w:rsid w:val="009A44A6"/>
    <w:rsid w:val="009A4810"/>
    <w:rsid w:val="009A531B"/>
    <w:rsid w:val="009A5732"/>
    <w:rsid w:val="009A5F4B"/>
    <w:rsid w:val="009A62C1"/>
    <w:rsid w:val="009A6838"/>
    <w:rsid w:val="009A6F20"/>
    <w:rsid w:val="009A6F68"/>
    <w:rsid w:val="009A7470"/>
    <w:rsid w:val="009A7619"/>
    <w:rsid w:val="009A7B60"/>
    <w:rsid w:val="009A7D87"/>
    <w:rsid w:val="009B0FF1"/>
    <w:rsid w:val="009B126C"/>
    <w:rsid w:val="009B2106"/>
    <w:rsid w:val="009B22E6"/>
    <w:rsid w:val="009B2961"/>
    <w:rsid w:val="009B2FEE"/>
    <w:rsid w:val="009B3165"/>
    <w:rsid w:val="009B3421"/>
    <w:rsid w:val="009B3674"/>
    <w:rsid w:val="009B3693"/>
    <w:rsid w:val="009B3FCC"/>
    <w:rsid w:val="009B478C"/>
    <w:rsid w:val="009B4D40"/>
    <w:rsid w:val="009B5010"/>
    <w:rsid w:val="009B57E5"/>
    <w:rsid w:val="009B6799"/>
    <w:rsid w:val="009B6F0B"/>
    <w:rsid w:val="009B710D"/>
    <w:rsid w:val="009B7194"/>
    <w:rsid w:val="009B7355"/>
    <w:rsid w:val="009B77FD"/>
    <w:rsid w:val="009B7AAC"/>
    <w:rsid w:val="009C2B93"/>
    <w:rsid w:val="009C2DBE"/>
    <w:rsid w:val="009C2E01"/>
    <w:rsid w:val="009C32D5"/>
    <w:rsid w:val="009C385C"/>
    <w:rsid w:val="009C3A6E"/>
    <w:rsid w:val="009C430E"/>
    <w:rsid w:val="009C556B"/>
    <w:rsid w:val="009C567F"/>
    <w:rsid w:val="009C6218"/>
    <w:rsid w:val="009C649C"/>
    <w:rsid w:val="009C6649"/>
    <w:rsid w:val="009C7260"/>
    <w:rsid w:val="009C727C"/>
    <w:rsid w:val="009D01F3"/>
    <w:rsid w:val="009D0B68"/>
    <w:rsid w:val="009D162F"/>
    <w:rsid w:val="009D1E17"/>
    <w:rsid w:val="009D1F4F"/>
    <w:rsid w:val="009D2197"/>
    <w:rsid w:val="009D23A6"/>
    <w:rsid w:val="009D23D4"/>
    <w:rsid w:val="009D2AE0"/>
    <w:rsid w:val="009D2AEB"/>
    <w:rsid w:val="009D2E44"/>
    <w:rsid w:val="009D2FB5"/>
    <w:rsid w:val="009D305E"/>
    <w:rsid w:val="009D3121"/>
    <w:rsid w:val="009D3EC7"/>
    <w:rsid w:val="009D510F"/>
    <w:rsid w:val="009D5262"/>
    <w:rsid w:val="009D5A47"/>
    <w:rsid w:val="009D60D8"/>
    <w:rsid w:val="009D61EB"/>
    <w:rsid w:val="009D67ED"/>
    <w:rsid w:val="009D6B26"/>
    <w:rsid w:val="009D6FBB"/>
    <w:rsid w:val="009D6FE1"/>
    <w:rsid w:val="009D7715"/>
    <w:rsid w:val="009D7A2B"/>
    <w:rsid w:val="009D7BA4"/>
    <w:rsid w:val="009D7C7A"/>
    <w:rsid w:val="009E0803"/>
    <w:rsid w:val="009E0A40"/>
    <w:rsid w:val="009E0E93"/>
    <w:rsid w:val="009E11AD"/>
    <w:rsid w:val="009E12C5"/>
    <w:rsid w:val="009E12C9"/>
    <w:rsid w:val="009E13AC"/>
    <w:rsid w:val="009E1522"/>
    <w:rsid w:val="009E1B07"/>
    <w:rsid w:val="009E25EB"/>
    <w:rsid w:val="009E2A2F"/>
    <w:rsid w:val="009E3336"/>
    <w:rsid w:val="009E34B2"/>
    <w:rsid w:val="009E37E2"/>
    <w:rsid w:val="009E3801"/>
    <w:rsid w:val="009E411A"/>
    <w:rsid w:val="009E43FA"/>
    <w:rsid w:val="009E44A2"/>
    <w:rsid w:val="009E4563"/>
    <w:rsid w:val="009E515F"/>
    <w:rsid w:val="009E55B8"/>
    <w:rsid w:val="009E56F1"/>
    <w:rsid w:val="009E587B"/>
    <w:rsid w:val="009E61AB"/>
    <w:rsid w:val="009E695A"/>
    <w:rsid w:val="009E6B63"/>
    <w:rsid w:val="009E6FF5"/>
    <w:rsid w:val="009F02D6"/>
    <w:rsid w:val="009F05B6"/>
    <w:rsid w:val="009F0CE3"/>
    <w:rsid w:val="009F1397"/>
    <w:rsid w:val="009F14ED"/>
    <w:rsid w:val="009F1701"/>
    <w:rsid w:val="009F190F"/>
    <w:rsid w:val="009F23B9"/>
    <w:rsid w:val="009F260E"/>
    <w:rsid w:val="009F3337"/>
    <w:rsid w:val="009F4786"/>
    <w:rsid w:val="009F4969"/>
    <w:rsid w:val="009F4C54"/>
    <w:rsid w:val="009F540F"/>
    <w:rsid w:val="009F5E1E"/>
    <w:rsid w:val="009F5F1A"/>
    <w:rsid w:val="009F6393"/>
    <w:rsid w:val="009F6661"/>
    <w:rsid w:val="009F6A11"/>
    <w:rsid w:val="009F773E"/>
    <w:rsid w:val="009F799D"/>
    <w:rsid w:val="00A0012C"/>
    <w:rsid w:val="00A00688"/>
    <w:rsid w:val="00A00B75"/>
    <w:rsid w:val="00A01080"/>
    <w:rsid w:val="00A01351"/>
    <w:rsid w:val="00A01CC3"/>
    <w:rsid w:val="00A01F2C"/>
    <w:rsid w:val="00A022FE"/>
    <w:rsid w:val="00A029E2"/>
    <w:rsid w:val="00A02AE4"/>
    <w:rsid w:val="00A030D4"/>
    <w:rsid w:val="00A0490C"/>
    <w:rsid w:val="00A04FCD"/>
    <w:rsid w:val="00A0542D"/>
    <w:rsid w:val="00A05A83"/>
    <w:rsid w:val="00A05D57"/>
    <w:rsid w:val="00A05DD7"/>
    <w:rsid w:val="00A06100"/>
    <w:rsid w:val="00A06439"/>
    <w:rsid w:val="00A06503"/>
    <w:rsid w:val="00A067B5"/>
    <w:rsid w:val="00A06890"/>
    <w:rsid w:val="00A06F4E"/>
    <w:rsid w:val="00A06F5F"/>
    <w:rsid w:val="00A07051"/>
    <w:rsid w:val="00A0735B"/>
    <w:rsid w:val="00A074B4"/>
    <w:rsid w:val="00A077BF"/>
    <w:rsid w:val="00A10384"/>
    <w:rsid w:val="00A10E62"/>
    <w:rsid w:val="00A11250"/>
    <w:rsid w:val="00A125A8"/>
    <w:rsid w:val="00A12FB1"/>
    <w:rsid w:val="00A13250"/>
    <w:rsid w:val="00A13349"/>
    <w:rsid w:val="00A13447"/>
    <w:rsid w:val="00A13CEA"/>
    <w:rsid w:val="00A1439F"/>
    <w:rsid w:val="00A14D27"/>
    <w:rsid w:val="00A15005"/>
    <w:rsid w:val="00A1558B"/>
    <w:rsid w:val="00A1559A"/>
    <w:rsid w:val="00A15974"/>
    <w:rsid w:val="00A15AB5"/>
    <w:rsid w:val="00A16146"/>
    <w:rsid w:val="00A16D22"/>
    <w:rsid w:val="00A178B2"/>
    <w:rsid w:val="00A204C3"/>
    <w:rsid w:val="00A2084A"/>
    <w:rsid w:val="00A20FCB"/>
    <w:rsid w:val="00A2101C"/>
    <w:rsid w:val="00A212D1"/>
    <w:rsid w:val="00A219B2"/>
    <w:rsid w:val="00A21E53"/>
    <w:rsid w:val="00A2238E"/>
    <w:rsid w:val="00A22403"/>
    <w:rsid w:val="00A22635"/>
    <w:rsid w:val="00A22828"/>
    <w:rsid w:val="00A22E34"/>
    <w:rsid w:val="00A24F9D"/>
    <w:rsid w:val="00A25597"/>
    <w:rsid w:val="00A25AF1"/>
    <w:rsid w:val="00A2634A"/>
    <w:rsid w:val="00A268B3"/>
    <w:rsid w:val="00A268FB"/>
    <w:rsid w:val="00A26E82"/>
    <w:rsid w:val="00A26F08"/>
    <w:rsid w:val="00A26FF9"/>
    <w:rsid w:val="00A27000"/>
    <w:rsid w:val="00A27040"/>
    <w:rsid w:val="00A27257"/>
    <w:rsid w:val="00A27A3E"/>
    <w:rsid w:val="00A27B38"/>
    <w:rsid w:val="00A3019C"/>
    <w:rsid w:val="00A30420"/>
    <w:rsid w:val="00A308BC"/>
    <w:rsid w:val="00A311F2"/>
    <w:rsid w:val="00A3167B"/>
    <w:rsid w:val="00A32005"/>
    <w:rsid w:val="00A3253D"/>
    <w:rsid w:val="00A32898"/>
    <w:rsid w:val="00A33067"/>
    <w:rsid w:val="00A33570"/>
    <w:rsid w:val="00A33B34"/>
    <w:rsid w:val="00A34DCA"/>
    <w:rsid w:val="00A35DBC"/>
    <w:rsid w:val="00A35F2E"/>
    <w:rsid w:val="00A36248"/>
    <w:rsid w:val="00A36C7A"/>
    <w:rsid w:val="00A36D47"/>
    <w:rsid w:val="00A37709"/>
    <w:rsid w:val="00A37B80"/>
    <w:rsid w:val="00A37D8F"/>
    <w:rsid w:val="00A40019"/>
    <w:rsid w:val="00A40E60"/>
    <w:rsid w:val="00A40FB5"/>
    <w:rsid w:val="00A414DB"/>
    <w:rsid w:val="00A417A5"/>
    <w:rsid w:val="00A41A61"/>
    <w:rsid w:val="00A42FBA"/>
    <w:rsid w:val="00A4349C"/>
    <w:rsid w:val="00A435C6"/>
    <w:rsid w:val="00A43B48"/>
    <w:rsid w:val="00A43BEC"/>
    <w:rsid w:val="00A44E06"/>
    <w:rsid w:val="00A45677"/>
    <w:rsid w:val="00A45FFC"/>
    <w:rsid w:val="00A46257"/>
    <w:rsid w:val="00A466A3"/>
    <w:rsid w:val="00A46B0A"/>
    <w:rsid w:val="00A475BB"/>
    <w:rsid w:val="00A477C7"/>
    <w:rsid w:val="00A50763"/>
    <w:rsid w:val="00A51853"/>
    <w:rsid w:val="00A518EF"/>
    <w:rsid w:val="00A521CD"/>
    <w:rsid w:val="00A52AAC"/>
    <w:rsid w:val="00A52E3A"/>
    <w:rsid w:val="00A538B7"/>
    <w:rsid w:val="00A54056"/>
    <w:rsid w:val="00A546B3"/>
    <w:rsid w:val="00A5498B"/>
    <w:rsid w:val="00A553F2"/>
    <w:rsid w:val="00A55BE8"/>
    <w:rsid w:val="00A5625F"/>
    <w:rsid w:val="00A56E01"/>
    <w:rsid w:val="00A57703"/>
    <w:rsid w:val="00A605D8"/>
    <w:rsid w:val="00A607F2"/>
    <w:rsid w:val="00A60C65"/>
    <w:rsid w:val="00A616DA"/>
    <w:rsid w:val="00A617DF"/>
    <w:rsid w:val="00A61FF9"/>
    <w:rsid w:val="00A62CAC"/>
    <w:rsid w:val="00A6340C"/>
    <w:rsid w:val="00A6377A"/>
    <w:rsid w:val="00A63A04"/>
    <w:rsid w:val="00A63AE7"/>
    <w:rsid w:val="00A63B48"/>
    <w:rsid w:val="00A64217"/>
    <w:rsid w:val="00A645C6"/>
    <w:rsid w:val="00A658EB"/>
    <w:rsid w:val="00A65D8C"/>
    <w:rsid w:val="00A66678"/>
    <w:rsid w:val="00A669DD"/>
    <w:rsid w:val="00A66DF1"/>
    <w:rsid w:val="00A67298"/>
    <w:rsid w:val="00A67AD9"/>
    <w:rsid w:val="00A70B14"/>
    <w:rsid w:val="00A71454"/>
    <w:rsid w:val="00A715D4"/>
    <w:rsid w:val="00A717A4"/>
    <w:rsid w:val="00A72B8B"/>
    <w:rsid w:val="00A72E64"/>
    <w:rsid w:val="00A731E8"/>
    <w:rsid w:val="00A7371B"/>
    <w:rsid w:val="00A73BA6"/>
    <w:rsid w:val="00A73DA2"/>
    <w:rsid w:val="00A73F12"/>
    <w:rsid w:val="00A74224"/>
    <w:rsid w:val="00A74425"/>
    <w:rsid w:val="00A74433"/>
    <w:rsid w:val="00A75616"/>
    <w:rsid w:val="00A7584B"/>
    <w:rsid w:val="00A75A89"/>
    <w:rsid w:val="00A75CA2"/>
    <w:rsid w:val="00A75F19"/>
    <w:rsid w:val="00A763B6"/>
    <w:rsid w:val="00A7680B"/>
    <w:rsid w:val="00A76B13"/>
    <w:rsid w:val="00A76F98"/>
    <w:rsid w:val="00A7740B"/>
    <w:rsid w:val="00A7790B"/>
    <w:rsid w:val="00A8037C"/>
    <w:rsid w:val="00A80659"/>
    <w:rsid w:val="00A8082C"/>
    <w:rsid w:val="00A817EE"/>
    <w:rsid w:val="00A818A3"/>
    <w:rsid w:val="00A81F4F"/>
    <w:rsid w:val="00A8267D"/>
    <w:rsid w:val="00A82738"/>
    <w:rsid w:val="00A82930"/>
    <w:rsid w:val="00A82EDC"/>
    <w:rsid w:val="00A838AD"/>
    <w:rsid w:val="00A84596"/>
    <w:rsid w:val="00A847B1"/>
    <w:rsid w:val="00A84CBD"/>
    <w:rsid w:val="00A85316"/>
    <w:rsid w:val="00A8554A"/>
    <w:rsid w:val="00A86180"/>
    <w:rsid w:val="00A864E1"/>
    <w:rsid w:val="00A86687"/>
    <w:rsid w:val="00A867A2"/>
    <w:rsid w:val="00A86A4A"/>
    <w:rsid w:val="00A8712B"/>
    <w:rsid w:val="00A8727E"/>
    <w:rsid w:val="00A8734E"/>
    <w:rsid w:val="00A874EE"/>
    <w:rsid w:val="00A8762B"/>
    <w:rsid w:val="00A87F77"/>
    <w:rsid w:val="00A9016D"/>
    <w:rsid w:val="00A90487"/>
    <w:rsid w:val="00A904F1"/>
    <w:rsid w:val="00A905F5"/>
    <w:rsid w:val="00A907AB"/>
    <w:rsid w:val="00A91A70"/>
    <w:rsid w:val="00A928B1"/>
    <w:rsid w:val="00A94000"/>
    <w:rsid w:val="00A95192"/>
    <w:rsid w:val="00A95234"/>
    <w:rsid w:val="00A95342"/>
    <w:rsid w:val="00A953AE"/>
    <w:rsid w:val="00A95855"/>
    <w:rsid w:val="00A95B9B"/>
    <w:rsid w:val="00A9656F"/>
    <w:rsid w:val="00A96719"/>
    <w:rsid w:val="00A97A29"/>
    <w:rsid w:val="00AA01B1"/>
    <w:rsid w:val="00AA025D"/>
    <w:rsid w:val="00AA0328"/>
    <w:rsid w:val="00AA0E7A"/>
    <w:rsid w:val="00AA1148"/>
    <w:rsid w:val="00AA1E34"/>
    <w:rsid w:val="00AA21C0"/>
    <w:rsid w:val="00AA25C5"/>
    <w:rsid w:val="00AA274F"/>
    <w:rsid w:val="00AA29C0"/>
    <w:rsid w:val="00AA2A51"/>
    <w:rsid w:val="00AA33B1"/>
    <w:rsid w:val="00AA3A33"/>
    <w:rsid w:val="00AA3F6E"/>
    <w:rsid w:val="00AA4FA5"/>
    <w:rsid w:val="00AA4FCD"/>
    <w:rsid w:val="00AA5A6C"/>
    <w:rsid w:val="00AA5AEC"/>
    <w:rsid w:val="00AA5F2C"/>
    <w:rsid w:val="00AA6AEF"/>
    <w:rsid w:val="00AA6CC2"/>
    <w:rsid w:val="00AA7110"/>
    <w:rsid w:val="00AA724D"/>
    <w:rsid w:val="00AA7B3B"/>
    <w:rsid w:val="00AA7BE4"/>
    <w:rsid w:val="00AB0359"/>
    <w:rsid w:val="00AB056A"/>
    <w:rsid w:val="00AB0618"/>
    <w:rsid w:val="00AB1A04"/>
    <w:rsid w:val="00AB20FD"/>
    <w:rsid w:val="00AB2768"/>
    <w:rsid w:val="00AB27FC"/>
    <w:rsid w:val="00AB282F"/>
    <w:rsid w:val="00AB4A3B"/>
    <w:rsid w:val="00AB4E8A"/>
    <w:rsid w:val="00AB57B6"/>
    <w:rsid w:val="00AB5A90"/>
    <w:rsid w:val="00AB5EE1"/>
    <w:rsid w:val="00AB6489"/>
    <w:rsid w:val="00AB64AB"/>
    <w:rsid w:val="00AB6810"/>
    <w:rsid w:val="00AB6C80"/>
    <w:rsid w:val="00AB7153"/>
    <w:rsid w:val="00AB7301"/>
    <w:rsid w:val="00AB7B3D"/>
    <w:rsid w:val="00AB7C0D"/>
    <w:rsid w:val="00AB7C70"/>
    <w:rsid w:val="00AC1B5F"/>
    <w:rsid w:val="00AC2189"/>
    <w:rsid w:val="00AC2875"/>
    <w:rsid w:val="00AC2A6F"/>
    <w:rsid w:val="00AC30C2"/>
    <w:rsid w:val="00AC313F"/>
    <w:rsid w:val="00AC36DF"/>
    <w:rsid w:val="00AC3849"/>
    <w:rsid w:val="00AC4733"/>
    <w:rsid w:val="00AC4CB0"/>
    <w:rsid w:val="00AC508D"/>
    <w:rsid w:val="00AC5142"/>
    <w:rsid w:val="00AC5275"/>
    <w:rsid w:val="00AC5DF5"/>
    <w:rsid w:val="00AC5F17"/>
    <w:rsid w:val="00AC5FC2"/>
    <w:rsid w:val="00AC60DC"/>
    <w:rsid w:val="00AC6BB3"/>
    <w:rsid w:val="00AC7CBF"/>
    <w:rsid w:val="00AC7DF9"/>
    <w:rsid w:val="00AD10FB"/>
    <w:rsid w:val="00AD163A"/>
    <w:rsid w:val="00AD194D"/>
    <w:rsid w:val="00AD1975"/>
    <w:rsid w:val="00AD1B9A"/>
    <w:rsid w:val="00AD2310"/>
    <w:rsid w:val="00AD299D"/>
    <w:rsid w:val="00AD48D9"/>
    <w:rsid w:val="00AD4CE5"/>
    <w:rsid w:val="00AD4EA8"/>
    <w:rsid w:val="00AD5252"/>
    <w:rsid w:val="00AD525F"/>
    <w:rsid w:val="00AD58F9"/>
    <w:rsid w:val="00AD6C90"/>
    <w:rsid w:val="00AD7E4E"/>
    <w:rsid w:val="00AD7E7D"/>
    <w:rsid w:val="00AD7F43"/>
    <w:rsid w:val="00AE1443"/>
    <w:rsid w:val="00AE19EA"/>
    <w:rsid w:val="00AE25FC"/>
    <w:rsid w:val="00AE2870"/>
    <w:rsid w:val="00AE2CBE"/>
    <w:rsid w:val="00AE321C"/>
    <w:rsid w:val="00AE3460"/>
    <w:rsid w:val="00AE3560"/>
    <w:rsid w:val="00AE3C9B"/>
    <w:rsid w:val="00AE4491"/>
    <w:rsid w:val="00AE44CB"/>
    <w:rsid w:val="00AE5589"/>
    <w:rsid w:val="00AE5A3B"/>
    <w:rsid w:val="00AE6958"/>
    <w:rsid w:val="00AE6FAC"/>
    <w:rsid w:val="00AE7C21"/>
    <w:rsid w:val="00AE7D6A"/>
    <w:rsid w:val="00AF097C"/>
    <w:rsid w:val="00AF0B30"/>
    <w:rsid w:val="00AF0C5B"/>
    <w:rsid w:val="00AF1302"/>
    <w:rsid w:val="00AF1D91"/>
    <w:rsid w:val="00AF23A1"/>
    <w:rsid w:val="00AF2829"/>
    <w:rsid w:val="00AF28EF"/>
    <w:rsid w:val="00AF2D4F"/>
    <w:rsid w:val="00AF376D"/>
    <w:rsid w:val="00AF404B"/>
    <w:rsid w:val="00AF4082"/>
    <w:rsid w:val="00AF43C7"/>
    <w:rsid w:val="00AF4A64"/>
    <w:rsid w:val="00AF4A82"/>
    <w:rsid w:val="00AF4D14"/>
    <w:rsid w:val="00AF50DA"/>
    <w:rsid w:val="00AF56EA"/>
    <w:rsid w:val="00AF5A4D"/>
    <w:rsid w:val="00AF629C"/>
    <w:rsid w:val="00AF68AA"/>
    <w:rsid w:val="00AF72DF"/>
    <w:rsid w:val="00AF7E90"/>
    <w:rsid w:val="00B0091A"/>
    <w:rsid w:val="00B00B64"/>
    <w:rsid w:val="00B01066"/>
    <w:rsid w:val="00B013C6"/>
    <w:rsid w:val="00B015C3"/>
    <w:rsid w:val="00B01879"/>
    <w:rsid w:val="00B02928"/>
    <w:rsid w:val="00B02E70"/>
    <w:rsid w:val="00B04C1E"/>
    <w:rsid w:val="00B05240"/>
    <w:rsid w:val="00B05D80"/>
    <w:rsid w:val="00B05DBB"/>
    <w:rsid w:val="00B07ABE"/>
    <w:rsid w:val="00B10043"/>
    <w:rsid w:val="00B1061F"/>
    <w:rsid w:val="00B10F7F"/>
    <w:rsid w:val="00B11039"/>
    <w:rsid w:val="00B11702"/>
    <w:rsid w:val="00B119D7"/>
    <w:rsid w:val="00B11B5B"/>
    <w:rsid w:val="00B1203B"/>
    <w:rsid w:val="00B12401"/>
    <w:rsid w:val="00B12506"/>
    <w:rsid w:val="00B13080"/>
    <w:rsid w:val="00B14A93"/>
    <w:rsid w:val="00B15AF7"/>
    <w:rsid w:val="00B15C71"/>
    <w:rsid w:val="00B15D9A"/>
    <w:rsid w:val="00B15F62"/>
    <w:rsid w:val="00B165D8"/>
    <w:rsid w:val="00B165F9"/>
    <w:rsid w:val="00B1686B"/>
    <w:rsid w:val="00B16B01"/>
    <w:rsid w:val="00B16B88"/>
    <w:rsid w:val="00B17447"/>
    <w:rsid w:val="00B17951"/>
    <w:rsid w:val="00B2056D"/>
    <w:rsid w:val="00B2068C"/>
    <w:rsid w:val="00B218D1"/>
    <w:rsid w:val="00B222DC"/>
    <w:rsid w:val="00B22380"/>
    <w:rsid w:val="00B2274F"/>
    <w:rsid w:val="00B22D99"/>
    <w:rsid w:val="00B24337"/>
    <w:rsid w:val="00B243EC"/>
    <w:rsid w:val="00B24F1A"/>
    <w:rsid w:val="00B25061"/>
    <w:rsid w:val="00B25361"/>
    <w:rsid w:val="00B2555C"/>
    <w:rsid w:val="00B258EF"/>
    <w:rsid w:val="00B2685D"/>
    <w:rsid w:val="00B26ACE"/>
    <w:rsid w:val="00B26ADC"/>
    <w:rsid w:val="00B26D17"/>
    <w:rsid w:val="00B27630"/>
    <w:rsid w:val="00B27750"/>
    <w:rsid w:val="00B27BF2"/>
    <w:rsid w:val="00B27DA4"/>
    <w:rsid w:val="00B300B9"/>
    <w:rsid w:val="00B30678"/>
    <w:rsid w:val="00B30863"/>
    <w:rsid w:val="00B314F4"/>
    <w:rsid w:val="00B315C3"/>
    <w:rsid w:val="00B32203"/>
    <w:rsid w:val="00B33A35"/>
    <w:rsid w:val="00B34A04"/>
    <w:rsid w:val="00B35837"/>
    <w:rsid w:val="00B3659E"/>
    <w:rsid w:val="00B36ABE"/>
    <w:rsid w:val="00B372F7"/>
    <w:rsid w:val="00B378DC"/>
    <w:rsid w:val="00B37A44"/>
    <w:rsid w:val="00B37FFA"/>
    <w:rsid w:val="00B40107"/>
    <w:rsid w:val="00B40261"/>
    <w:rsid w:val="00B404EB"/>
    <w:rsid w:val="00B40773"/>
    <w:rsid w:val="00B41310"/>
    <w:rsid w:val="00B413CB"/>
    <w:rsid w:val="00B41CA7"/>
    <w:rsid w:val="00B41FC9"/>
    <w:rsid w:val="00B42107"/>
    <w:rsid w:val="00B42201"/>
    <w:rsid w:val="00B42FD6"/>
    <w:rsid w:val="00B43F70"/>
    <w:rsid w:val="00B45261"/>
    <w:rsid w:val="00B46323"/>
    <w:rsid w:val="00B46AEA"/>
    <w:rsid w:val="00B46DDE"/>
    <w:rsid w:val="00B4707F"/>
    <w:rsid w:val="00B479DC"/>
    <w:rsid w:val="00B47A0D"/>
    <w:rsid w:val="00B47B7A"/>
    <w:rsid w:val="00B507BC"/>
    <w:rsid w:val="00B51252"/>
    <w:rsid w:val="00B51585"/>
    <w:rsid w:val="00B5181F"/>
    <w:rsid w:val="00B51D96"/>
    <w:rsid w:val="00B5218C"/>
    <w:rsid w:val="00B52766"/>
    <w:rsid w:val="00B529C6"/>
    <w:rsid w:val="00B52AFE"/>
    <w:rsid w:val="00B52B73"/>
    <w:rsid w:val="00B52CC3"/>
    <w:rsid w:val="00B52F58"/>
    <w:rsid w:val="00B540A7"/>
    <w:rsid w:val="00B54CEC"/>
    <w:rsid w:val="00B551FB"/>
    <w:rsid w:val="00B5524C"/>
    <w:rsid w:val="00B56569"/>
    <w:rsid w:val="00B56679"/>
    <w:rsid w:val="00B5682C"/>
    <w:rsid w:val="00B57618"/>
    <w:rsid w:val="00B604D2"/>
    <w:rsid w:val="00B61494"/>
    <w:rsid w:val="00B616EF"/>
    <w:rsid w:val="00B6196B"/>
    <w:rsid w:val="00B6198C"/>
    <w:rsid w:val="00B61DFA"/>
    <w:rsid w:val="00B61EFC"/>
    <w:rsid w:val="00B62100"/>
    <w:rsid w:val="00B62271"/>
    <w:rsid w:val="00B623CB"/>
    <w:rsid w:val="00B62E6D"/>
    <w:rsid w:val="00B62F02"/>
    <w:rsid w:val="00B63098"/>
    <w:rsid w:val="00B639CE"/>
    <w:rsid w:val="00B63E12"/>
    <w:rsid w:val="00B63E81"/>
    <w:rsid w:val="00B64BA7"/>
    <w:rsid w:val="00B64F72"/>
    <w:rsid w:val="00B65056"/>
    <w:rsid w:val="00B654B9"/>
    <w:rsid w:val="00B65C8C"/>
    <w:rsid w:val="00B6613D"/>
    <w:rsid w:val="00B66342"/>
    <w:rsid w:val="00B6635A"/>
    <w:rsid w:val="00B667AC"/>
    <w:rsid w:val="00B66A25"/>
    <w:rsid w:val="00B6729E"/>
    <w:rsid w:val="00B67C63"/>
    <w:rsid w:val="00B701A3"/>
    <w:rsid w:val="00B702C9"/>
    <w:rsid w:val="00B702D9"/>
    <w:rsid w:val="00B7031B"/>
    <w:rsid w:val="00B70CEB"/>
    <w:rsid w:val="00B70DB1"/>
    <w:rsid w:val="00B70DFD"/>
    <w:rsid w:val="00B717C3"/>
    <w:rsid w:val="00B72051"/>
    <w:rsid w:val="00B7243D"/>
    <w:rsid w:val="00B72501"/>
    <w:rsid w:val="00B72C3E"/>
    <w:rsid w:val="00B73607"/>
    <w:rsid w:val="00B747A0"/>
    <w:rsid w:val="00B752EE"/>
    <w:rsid w:val="00B753F6"/>
    <w:rsid w:val="00B75D49"/>
    <w:rsid w:val="00B7643B"/>
    <w:rsid w:val="00B771D8"/>
    <w:rsid w:val="00B7796D"/>
    <w:rsid w:val="00B80A49"/>
    <w:rsid w:val="00B80C78"/>
    <w:rsid w:val="00B80F95"/>
    <w:rsid w:val="00B811CB"/>
    <w:rsid w:val="00B82601"/>
    <w:rsid w:val="00B828DC"/>
    <w:rsid w:val="00B8295C"/>
    <w:rsid w:val="00B82DDF"/>
    <w:rsid w:val="00B83ACB"/>
    <w:rsid w:val="00B8545F"/>
    <w:rsid w:val="00B857C9"/>
    <w:rsid w:val="00B85B19"/>
    <w:rsid w:val="00B85CE6"/>
    <w:rsid w:val="00B860F9"/>
    <w:rsid w:val="00B863B4"/>
    <w:rsid w:val="00B86882"/>
    <w:rsid w:val="00B879C2"/>
    <w:rsid w:val="00B87FA5"/>
    <w:rsid w:val="00B90156"/>
    <w:rsid w:val="00B90241"/>
    <w:rsid w:val="00B90427"/>
    <w:rsid w:val="00B90634"/>
    <w:rsid w:val="00B90A95"/>
    <w:rsid w:val="00B915FE"/>
    <w:rsid w:val="00B916CD"/>
    <w:rsid w:val="00B92A26"/>
    <w:rsid w:val="00B92ED2"/>
    <w:rsid w:val="00B93335"/>
    <w:rsid w:val="00B93B89"/>
    <w:rsid w:val="00B93DCE"/>
    <w:rsid w:val="00B94E63"/>
    <w:rsid w:val="00B95162"/>
    <w:rsid w:val="00B96CE6"/>
    <w:rsid w:val="00B97327"/>
    <w:rsid w:val="00B97DEB"/>
    <w:rsid w:val="00B97F17"/>
    <w:rsid w:val="00B97FAA"/>
    <w:rsid w:val="00BA003D"/>
    <w:rsid w:val="00BA00CB"/>
    <w:rsid w:val="00BA0163"/>
    <w:rsid w:val="00BA120A"/>
    <w:rsid w:val="00BA1303"/>
    <w:rsid w:val="00BA13BA"/>
    <w:rsid w:val="00BA173D"/>
    <w:rsid w:val="00BA18EA"/>
    <w:rsid w:val="00BA1A05"/>
    <w:rsid w:val="00BA1A21"/>
    <w:rsid w:val="00BA2B5E"/>
    <w:rsid w:val="00BA2E49"/>
    <w:rsid w:val="00BA3243"/>
    <w:rsid w:val="00BA348D"/>
    <w:rsid w:val="00BA3810"/>
    <w:rsid w:val="00BA3874"/>
    <w:rsid w:val="00BA426A"/>
    <w:rsid w:val="00BA4544"/>
    <w:rsid w:val="00BA4750"/>
    <w:rsid w:val="00BA48AA"/>
    <w:rsid w:val="00BA51A3"/>
    <w:rsid w:val="00BA53B5"/>
    <w:rsid w:val="00BA5D0F"/>
    <w:rsid w:val="00BA7538"/>
    <w:rsid w:val="00BA7811"/>
    <w:rsid w:val="00BB08B9"/>
    <w:rsid w:val="00BB0CA7"/>
    <w:rsid w:val="00BB0E15"/>
    <w:rsid w:val="00BB1249"/>
    <w:rsid w:val="00BB18C3"/>
    <w:rsid w:val="00BB1E3D"/>
    <w:rsid w:val="00BB1FBD"/>
    <w:rsid w:val="00BB321D"/>
    <w:rsid w:val="00BB3F83"/>
    <w:rsid w:val="00BB4A65"/>
    <w:rsid w:val="00BB4C47"/>
    <w:rsid w:val="00BB4C48"/>
    <w:rsid w:val="00BB50B6"/>
    <w:rsid w:val="00BB55BB"/>
    <w:rsid w:val="00BB580B"/>
    <w:rsid w:val="00BB5FBE"/>
    <w:rsid w:val="00BB60DA"/>
    <w:rsid w:val="00BB622D"/>
    <w:rsid w:val="00BB63F7"/>
    <w:rsid w:val="00BB69C7"/>
    <w:rsid w:val="00BB6D53"/>
    <w:rsid w:val="00BB6D80"/>
    <w:rsid w:val="00BB72F4"/>
    <w:rsid w:val="00BB7F10"/>
    <w:rsid w:val="00BC0252"/>
    <w:rsid w:val="00BC05D0"/>
    <w:rsid w:val="00BC07D3"/>
    <w:rsid w:val="00BC12E9"/>
    <w:rsid w:val="00BC1453"/>
    <w:rsid w:val="00BC14E8"/>
    <w:rsid w:val="00BC1E3A"/>
    <w:rsid w:val="00BC1EE3"/>
    <w:rsid w:val="00BC2250"/>
    <w:rsid w:val="00BC23F0"/>
    <w:rsid w:val="00BC2416"/>
    <w:rsid w:val="00BC245A"/>
    <w:rsid w:val="00BC26DA"/>
    <w:rsid w:val="00BC341F"/>
    <w:rsid w:val="00BC40B0"/>
    <w:rsid w:val="00BC5209"/>
    <w:rsid w:val="00BC5CB3"/>
    <w:rsid w:val="00BC6226"/>
    <w:rsid w:val="00BC6715"/>
    <w:rsid w:val="00BD09C6"/>
    <w:rsid w:val="00BD0ADC"/>
    <w:rsid w:val="00BD0D6B"/>
    <w:rsid w:val="00BD130C"/>
    <w:rsid w:val="00BD15E3"/>
    <w:rsid w:val="00BD1B75"/>
    <w:rsid w:val="00BD2255"/>
    <w:rsid w:val="00BD232E"/>
    <w:rsid w:val="00BD310E"/>
    <w:rsid w:val="00BD31D5"/>
    <w:rsid w:val="00BD3866"/>
    <w:rsid w:val="00BD387C"/>
    <w:rsid w:val="00BD4559"/>
    <w:rsid w:val="00BD4ABF"/>
    <w:rsid w:val="00BD4EB4"/>
    <w:rsid w:val="00BD55D8"/>
    <w:rsid w:val="00BD567D"/>
    <w:rsid w:val="00BD56A9"/>
    <w:rsid w:val="00BD5A81"/>
    <w:rsid w:val="00BD5DCC"/>
    <w:rsid w:val="00BD66A5"/>
    <w:rsid w:val="00BD6B97"/>
    <w:rsid w:val="00BD78C3"/>
    <w:rsid w:val="00BD78DC"/>
    <w:rsid w:val="00BD78FA"/>
    <w:rsid w:val="00BD7D2E"/>
    <w:rsid w:val="00BD7FC6"/>
    <w:rsid w:val="00BE0CD5"/>
    <w:rsid w:val="00BE0FC0"/>
    <w:rsid w:val="00BE20B9"/>
    <w:rsid w:val="00BE2318"/>
    <w:rsid w:val="00BE2E5C"/>
    <w:rsid w:val="00BE44C3"/>
    <w:rsid w:val="00BE5880"/>
    <w:rsid w:val="00BE599E"/>
    <w:rsid w:val="00BE5AE1"/>
    <w:rsid w:val="00BE5C41"/>
    <w:rsid w:val="00BE5D14"/>
    <w:rsid w:val="00BE623C"/>
    <w:rsid w:val="00BE634C"/>
    <w:rsid w:val="00BE66A1"/>
    <w:rsid w:val="00BE6DDC"/>
    <w:rsid w:val="00BF05D7"/>
    <w:rsid w:val="00BF0AD6"/>
    <w:rsid w:val="00BF0FE1"/>
    <w:rsid w:val="00BF201F"/>
    <w:rsid w:val="00BF20D5"/>
    <w:rsid w:val="00BF23F2"/>
    <w:rsid w:val="00BF26D3"/>
    <w:rsid w:val="00BF434F"/>
    <w:rsid w:val="00BF445D"/>
    <w:rsid w:val="00BF5165"/>
    <w:rsid w:val="00BF55D2"/>
    <w:rsid w:val="00BF5600"/>
    <w:rsid w:val="00BF561A"/>
    <w:rsid w:val="00BF5C13"/>
    <w:rsid w:val="00BF7197"/>
    <w:rsid w:val="00BF79CA"/>
    <w:rsid w:val="00BF7B4B"/>
    <w:rsid w:val="00C00398"/>
    <w:rsid w:val="00C005CF"/>
    <w:rsid w:val="00C005E2"/>
    <w:rsid w:val="00C009F3"/>
    <w:rsid w:val="00C01E2A"/>
    <w:rsid w:val="00C0227A"/>
    <w:rsid w:val="00C02370"/>
    <w:rsid w:val="00C0252B"/>
    <w:rsid w:val="00C03443"/>
    <w:rsid w:val="00C03570"/>
    <w:rsid w:val="00C036B2"/>
    <w:rsid w:val="00C036DF"/>
    <w:rsid w:val="00C03ACA"/>
    <w:rsid w:val="00C03C13"/>
    <w:rsid w:val="00C04C86"/>
    <w:rsid w:val="00C055F4"/>
    <w:rsid w:val="00C05BF6"/>
    <w:rsid w:val="00C05CC7"/>
    <w:rsid w:val="00C06293"/>
    <w:rsid w:val="00C0669F"/>
    <w:rsid w:val="00C06F2D"/>
    <w:rsid w:val="00C0702C"/>
    <w:rsid w:val="00C07993"/>
    <w:rsid w:val="00C07C6F"/>
    <w:rsid w:val="00C07EEF"/>
    <w:rsid w:val="00C07F4D"/>
    <w:rsid w:val="00C10010"/>
    <w:rsid w:val="00C1046A"/>
    <w:rsid w:val="00C106EE"/>
    <w:rsid w:val="00C10752"/>
    <w:rsid w:val="00C108F3"/>
    <w:rsid w:val="00C11242"/>
    <w:rsid w:val="00C1156F"/>
    <w:rsid w:val="00C11E42"/>
    <w:rsid w:val="00C12A32"/>
    <w:rsid w:val="00C12DB5"/>
    <w:rsid w:val="00C135CB"/>
    <w:rsid w:val="00C135F6"/>
    <w:rsid w:val="00C139CC"/>
    <w:rsid w:val="00C150ED"/>
    <w:rsid w:val="00C152C6"/>
    <w:rsid w:val="00C15C1F"/>
    <w:rsid w:val="00C15CF1"/>
    <w:rsid w:val="00C15D46"/>
    <w:rsid w:val="00C16F95"/>
    <w:rsid w:val="00C17A06"/>
    <w:rsid w:val="00C202B3"/>
    <w:rsid w:val="00C20525"/>
    <w:rsid w:val="00C20EDC"/>
    <w:rsid w:val="00C20F7D"/>
    <w:rsid w:val="00C214DB"/>
    <w:rsid w:val="00C21652"/>
    <w:rsid w:val="00C21788"/>
    <w:rsid w:val="00C221BC"/>
    <w:rsid w:val="00C231EB"/>
    <w:rsid w:val="00C23292"/>
    <w:rsid w:val="00C23532"/>
    <w:rsid w:val="00C23AC1"/>
    <w:rsid w:val="00C24274"/>
    <w:rsid w:val="00C247A2"/>
    <w:rsid w:val="00C253B6"/>
    <w:rsid w:val="00C2593B"/>
    <w:rsid w:val="00C25F35"/>
    <w:rsid w:val="00C260CA"/>
    <w:rsid w:val="00C261FD"/>
    <w:rsid w:val="00C26390"/>
    <w:rsid w:val="00C264C0"/>
    <w:rsid w:val="00C266B0"/>
    <w:rsid w:val="00C2684A"/>
    <w:rsid w:val="00C268AE"/>
    <w:rsid w:val="00C26922"/>
    <w:rsid w:val="00C26D21"/>
    <w:rsid w:val="00C275A3"/>
    <w:rsid w:val="00C27F6D"/>
    <w:rsid w:val="00C303DA"/>
    <w:rsid w:val="00C30689"/>
    <w:rsid w:val="00C308FF"/>
    <w:rsid w:val="00C30FC8"/>
    <w:rsid w:val="00C31F19"/>
    <w:rsid w:val="00C3234D"/>
    <w:rsid w:val="00C32818"/>
    <w:rsid w:val="00C33A2D"/>
    <w:rsid w:val="00C33C19"/>
    <w:rsid w:val="00C3439D"/>
    <w:rsid w:val="00C3577D"/>
    <w:rsid w:val="00C35D1A"/>
    <w:rsid w:val="00C364D9"/>
    <w:rsid w:val="00C37283"/>
    <w:rsid w:val="00C37E5E"/>
    <w:rsid w:val="00C41079"/>
    <w:rsid w:val="00C415F9"/>
    <w:rsid w:val="00C41AE9"/>
    <w:rsid w:val="00C4240D"/>
    <w:rsid w:val="00C42450"/>
    <w:rsid w:val="00C425E4"/>
    <w:rsid w:val="00C435B0"/>
    <w:rsid w:val="00C43B25"/>
    <w:rsid w:val="00C43B39"/>
    <w:rsid w:val="00C44051"/>
    <w:rsid w:val="00C44766"/>
    <w:rsid w:val="00C44A78"/>
    <w:rsid w:val="00C44CAB"/>
    <w:rsid w:val="00C4523B"/>
    <w:rsid w:val="00C452F2"/>
    <w:rsid w:val="00C45B2D"/>
    <w:rsid w:val="00C461EE"/>
    <w:rsid w:val="00C46952"/>
    <w:rsid w:val="00C46A7E"/>
    <w:rsid w:val="00C46E62"/>
    <w:rsid w:val="00C500E8"/>
    <w:rsid w:val="00C505A7"/>
    <w:rsid w:val="00C50763"/>
    <w:rsid w:val="00C50873"/>
    <w:rsid w:val="00C50D6B"/>
    <w:rsid w:val="00C51641"/>
    <w:rsid w:val="00C517DA"/>
    <w:rsid w:val="00C530AE"/>
    <w:rsid w:val="00C53845"/>
    <w:rsid w:val="00C53A7F"/>
    <w:rsid w:val="00C53CA0"/>
    <w:rsid w:val="00C54241"/>
    <w:rsid w:val="00C542F4"/>
    <w:rsid w:val="00C55E55"/>
    <w:rsid w:val="00C56455"/>
    <w:rsid w:val="00C56589"/>
    <w:rsid w:val="00C56FCC"/>
    <w:rsid w:val="00C601A9"/>
    <w:rsid w:val="00C60B1C"/>
    <w:rsid w:val="00C613F7"/>
    <w:rsid w:val="00C61407"/>
    <w:rsid w:val="00C61ABD"/>
    <w:rsid w:val="00C621F6"/>
    <w:rsid w:val="00C62762"/>
    <w:rsid w:val="00C62FDE"/>
    <w:rsid w:val="00C639A7"/>
    <w:rsid w:val="00C63DC9"/>
    <w:rsid w:val="00C64739"/>
    <w:rsid w:val="00C6495D"/>
    <w:rsid w:val="00C64B96"/>
    <w:rsid w:val="00C64C6A"/>
    <w:rsid w:val="00C64FC3"/>
    <w:rsid w:val="00C65024"/>
    <w:rsid w:val="00C65DFF"/>
    <w:rsid w:val="00C66138"/>
    <w:rsid w:val="00C664DA"/>
    <w:rsid w:val="00C664DF"/>
    <w:rsid w:val="00C66764"/>
    <w:rsid w:val="00C667B5"/>
    <w:rsid w:val="00C66846"/>
    <w:rsid w:val="00C6780A"/>
    <w:rsid w:val="00C67ABB"/>
    <w:rsid w:val="00C67EB9"/>
    <w:rsid w:val="00C7012F"/>
    <w:rsid w:val="00C706C5"/>
    <w:rsid w:val="00C713F4"/>
    <w:rsid w:val="00C71538"/>
    <w:rsid w:val="00C717E8"/>
    <w:rsid w:val="00C71D53"/>
    <w:rsid w:val="00C7215F"/>
    <w:rsid w:val="00C73881"/>
    <w:rsid w:val="00C73FDC"/>
    <w:rsid w:val="00C74046"/>
    <w:rsid w:val="00C744DA"/>
    <w:rsid w:val="00C74CF8"/>
    <w:rsid w:val="00C75316"/>
    <w:rsid w:val="00C762B3"/>
    <w:rsid w:val="00C76740"/>
    <w:rsid w:val="00C76FA9"/>
    <w:rsid w:val="00C77416"/>
    <w:rsid w:val="00C806C6"/>
    <w:rsid w:val="00C807E8"/>
    <w:rsid w:val="00C8089A"/>
    <w:rsid w:val="00C80A6A"/>
    <w:rsid w:val="00C80C0F"/>
    <w:rsid w:val="00C81DED"/>
    <w:rsid w:val="00C81E9A"/>
    <w:rsid w:val="00C81F96"/>
    <w:rsid w:val="00C82B71"/>
    <w:rsid w:val="00C82BAA"/>
    <w:rsid w:val="00C82F8F"/>
    <w:rsid w:val="00C83284"/>
    <w:rsid w:val="00C838B7"/>
    <w:rsid w:val="00C84E2F"/>
    <w:rsid w:val="00C84ED7"/>
    <w:rsid w:val="00C858B5"/>
    <w:rsid w:val="00C860AE"/>
    <w:rsid w:val="00C863C1"/>
    <w:rsid w:val="00C8649A"/>
    <w:rsid w:val="00C864E4"/>
    <w:rsid w:val="00C8695D"/>
    <w:rsid w:val="00C869DF"/>
    <w:rsid w:val="00C87004"/>
    <w:rsid w:val="00C87CEB"/>
    <w:rsid w:val="00C910B1"/>
    <w:rsid w:val="00C912EC"/>
    <w:rsid w:val="00C91338"/>
    <w:rsid w:val="00C913E2"/>
    <w:rsid w:val="00C9196B"/>
    <w:rsid w:val="00C91CA6"/>
    <w:rsid w:val="00C91E3F"/>
    <w:rsid w:val="00C91FDD"/>
    <w:rsid w:val="00C922D4"/>
    <w:rsid w:val="00C9264E"/>
    <w:rsid w:val="00C927A2"/>
    <w:rsid w:val="00C93419"/>
    <w:rsid w:val="00C93DEA"/>
    <w:rsid w:val="00C9425E"/>
    <w:rsid w:val="00C9452D"/>
    <w:rsid w:val="00C94ED1"/>
    <w:rsid w:val="00C955BA"/>
    <w:rsid w:val="00C96EF9"/>
    <w:rsid w:val="00C97884"/>
    <w:rsid w:val="00C9788B"/>
    <w:rsid w:val="00CA110F"/>
    <w:rsid w:val="00CA177D"/>
    <w:rsid w:val="00CA1886"/>
    <w:rsid w:val="00CA1902"/>
    <w:rsid w:val="00CA2476"/>
    <w:rsid w:val="00CA2C90"/>
    <w:rsid w:val="00CA2CA2"/>
    <w:rsid w:val="00CA2F77"/>
    <w:rsid w:val="00CA345E"/>
    <w:rsid w:val="00CA3954"/>
    <w:rsid w:val="00CA3F78"/>
    <w:rsid w:val="00CA404E"/>
    <w:rsid w:val="00CA4409"/>
    <w:rsid w:val="00CA4BC7"/>
    <w:rsid w:val="00CA4D58"/>
    <w:rsid w:val="00CA57C8"/>
    <w:rsid w:val="00CA5C25"/>
    <w:rsid w:val="00CA5D67"/>
    <w:rsid w:val="00CA62A5"/>
    <w:rsid w:val="00CA6477"/>
    <w:rsid w:val="00CA6679"/>
    <w:rsid w:val="00CA6752"/>
    <w:rsid w:val="00CA6AAF"/>
    <w:rsid w:val="00CA6F9B"/>
    <w:rsid w:val="00CA71C5"/>
    <w:rsid w:val="00CA728E"/>
    <w:rsid w:val="00CB059D"/>
    <w:rsid w:val="00CB1A9B"/>
    <w:rsid w:val="00CB1BFB"/>
    <w:rsid w:val="00CB224A"/>
    <w:rsid w:val="00CB22D4"/>
    <w:rsid w:val="00CB29B2"/>
    <w:rsid w:val="00CB29C4"/>
    <w:rsid w:val="00CB2B2D"/>
    <w:rsid w:val="00CB2E6F"/>
    <w:rsid w:val="00CB320B"/>
    <w:rsid w:val="00CB3988"/>
    <w:rsid w:val="00CB39A0"/>
    <w:rsid w:val="00CB3C8D"/>
    <w:rsid w:val="00CB3E31"/>
    <w:rsid w:val="00CB3E9E"/>
    <w:rsid w:val="00CB5AEA"/>
    <w:rsid w:val="00CB5B49"/>
    <w:rsid w:val="00CB5B9E"/>
    <w:rsid w:val="00CB5DE8"/>
    <w:rsid w:val="00CB6627"/>
    <w:rsid w:val="00CB6E02"/>
    <w:rsid w:val="00CB748D"/>
    <w:rsid w:val="00CC0625"/>
    <w:rsid w:val="00CC19FF"/>
    <w:rsid w:val="00CC202B"/>
    <w:rsid w:val="00CC217D"/>
    <w:rsid w:val="00CC24E2"/>
    <w:rsid w:val="00CC2818"/>
    <w:rsid w:val="00CC290F"/>
    <w:rsid w:val="00CC314E"/>
    <w:rsid w:val="00CC3565"/>
    <w:rsid w:val="00CC4CCF"/>
    <w:rsid w:val="00CC4EB9"/>
    <w:rsid w:val="00CC55EB"/>
    <w:rsid w:val="00CC5746"/>
    <w:rsid w:val="00CC6119"/>
    <w:rsid w:val="00CC6673"/>
    <w:rsid w:val="00CC6C15"/>
    <w:rsid w:val="00CC7579"/>
    <w:rsid w:val="00CC7933"/>
    <w:rsid w:val="00CC7CD2"/>
    <w:rsid w:val="00CD002B"/>
    <w:rsid w:val="00CD0914"/>
    <w:rsid w:val="00CD117E"/>
    <w:rsid w:val="00CD160E"/>
    <w:rsid w:val="00CD181F"/>
    <w:rsid w:val="00CD1AB4"/>
    <w:rsid w:val="00CD26E1"/>
    <w:rsid w:val="00CD282E"/>
    <w:rsid w:val="00CD2B3A"/>
    <w:rsid w:val="00CD2BD8"/>
    <w:rsid w:val="00CD3596"/>
    <w:rsid w:val="00CD383D"/>
    <w:rsid w:val="00CD3AB0"/>
    <w:rsid w:val="00CD406F"/>
    <w:rsid w:val="00CD4072"/>
    <w:rsid w:val="00CD45BA"/>
    <w:rsid w:val="00CD54FB"/>
    <w:rsid w:val="00CD555E"/>
    <w:rsid w:val="00CD57A5"/>
    <w:rsid w:val="00CD5A46"/>
    <w:rsid w:val="00CD61E3"/>
    <w:rsid w:val="00CD69F5"/>
    <w:rsid w:val="00CD6C52"/>
    <w:rsid w:val="00CD7E43"/>
    <w:rsid w:val="00CD7ED5"/>
    <w:rsid w:val="00CE035E"/>
    <w:rsid w:val="00CE0BDF"/>
    <w:rsid w:val="00CE0E68"/>
    <w:rsid w:val="00CE1008"/>
    <w:rsid w:val="00CE1195"/>
    <w:rsid w:val="00CE142D"/>
    <w:rsid w:val="00CE1FFD"/>
    <w:rsid w:val="00CE2D56"/>
    <w:rsid w:val="00CE3312"/>
    <w:rsid w:val="00CE38CA"/>
    <w:rsid w:val="00CE51FE"/>
    <w:rsid w:val="00CE65C7"/>
    <w:rsid w:val="00CE71DD"/>
    <w:rsid w:val="00CE745F"/>
    <w:rsid w:val="00CE74CB"/>
    <w:rsid w:val="00CE78F1"/>
    <w:rsid w:val="00CE7A00"/>
    <w:rsid w:val="00CE7DD9"/>
    <w:rsid w:val="00CF0431"/>
    <w:rsid w:val="00CF0450"/>
    <w:rsid w:val="00CF092F"/>
    <w:rsid w:val="00CF11A9"/>
    <w:rsid w:val="00CF1BAB"/>
    <w:rsid w:val="00CF1BE8"/>
    <w:rsid w:val="00CF1E34"/>
    <w:rsid w:val="00CF1E42"/>
    <w:rsid w:val="00CF20AF"/>
    <w:rsid w:val="00CF224B"/>
    <w:rsid w:val="00CF41AA"/>
    <w:rsid w:val="00CF4B46"/>
    <w:rsid w:val="00CF4C2C"/>
    <w:rsid w:val="00CF5024"/>
    <w:rsid w:val="00CF5279"/>
    <w:rsid w:val="00CF561D"/>
    <w:rsid w:val="00CF56F0"/>
    <w:rsid w:val="00CF5DCE"/>
    <w:rsid w:val="00CF65F5"/>
    <w:rsid w:val="00CF6632"/>
    <w:rsid w:val="00CF66D9"/>
    <w:rsid w:val="00CF6780"/>
    <w:rsid w:val="00CF703F"/>
    <w:rsid w:val="00CF7096"/>
    <w:rsid w:val="00CF7699"/>
    <w:rsid w:val="00CF792B"/>
    <w:rsid w:val="00CF7AFD"/>
    <w:rsid w:val="00CF7D38"/>
    <w:rsid w:val="00D005CB"/>
    <w:rsid w:val="00D007CB"/>
    <w:rsid w:val="00D00C81"/>
    <w:rsid w:val="00D015E1"/>
    <w:rsid w:val="00D017C7"/>
    <w:rsid w:val="00D01A49"/>
    <w:rsid w:val="00D02652"/>
    <w:rsid w:val="00D02C36"/>
    <w:rsid w:val="00D036AC"/>
    <w:rsid w:val="00D0407B"/>
    <w:rsid w:val="00D04B5A"/>
    <w:rsid w:val="00D04CB0"/>
    <w:rsid w:val="00D05071"/>
    <w:rsid w:val="00D064E0"/>
    <w:rsid w:val="00D06942"/>
    <w:rsid w:val="00D07044"/>
    <w:rsid w:val="00D07124"/>
    <w:rsid w:val="00D073C4"/>
    <w:rsid w:val="00D07457"/>
    <w:rsid w:val="00D07B4F"/>
    <w:rsid w:val="00D10577"/>
    <w:rsid w:val="00D1127E"/>
    <w:rsid w:val="00D11A8C"/>
    <w:rsid w:val="00D12F03"/>
    <w:rsid w:val="00D1324B"/>
    <w:rsid w:val="00D13528"/>
    <w:rsid w:val="00D135E7"/>
    <w:rsid w:val="00D141C3"/>
    <w:rsid w:val="00D143EF"/>
    <w:rsid w:val="00D144B5"/>
    <w:rsid w:val="00D14A05"/>
    <w:rsid w:val="00D14BB8"/>
    <w:rsid w:val="00D15057"/>
    <w:rsid w:val="00D16294"/>
    <w:rsid w:val="00D1641C"/>
    <w:rsid w:val="00D167D1"/>
    <w:rsid w:val="00D17570"/>
    <w:rsid w:val="00D176EC"/>
    <w:rsid w:val="00D17F36"/>
    <w:rsid w:val="00D17F3E"/>
    <w:rsid w:val="00D20054"/>
    <w:rsid w:val="00D200BC"/>
    <w:rsid w:val="00D20125"/>
    <w:rsid w:val="00D20958"/>
    <w:rsid w:val="00D209A9"/>
    <w:rsid w:val="00D212FC"/>
    <w:rsid w:val="00D21355"/>
    <w:rsid w:val="00D21FF8"/>
    <w:rsid w:val="00D22694"/>
    <w:rsid w:val="00D22F6C"/>
    <w:rsid w:val="00D2319A"/>
    <w:rsid w:val="00D23B93"/>
    <w:rsid w:val="00D23DCD"/>
    <w:rsid w:val="00D249C0"/>
    <w:rsid w:val="00D24A59"/>
    <w:rsid w:val="00D24D20"/>
    <w:rsid w:val="00D24E9A"/>
    <w:rsid w:val="00D24EA3"/>
    <w:rsid w:val="00D250E8"/>
    <w:rsid w:val="00D25317"/>
    <w:rsid w:val="00D2572C"/>
    <w:rsid w:val="00D257CF"/>
    <w:rsid w:val="00D2583D"/>
    <w:rsid w:val="00D263F3"/>
    <w:rsid w:val="00D264A1"/>
    <w:rsid w:val="00D26A21"/>
    <w:rsid w:val="00D270AE"/>
    <w:rsid w:val="00D27262"/>
    <w:rsid w:val="00D2733C"/>
    <w:rsid w:val="00D27744"/>
    <w:rsid w:val="00D27960"/>
    <w:rsid w:val="00D27B4B"/>
    <w:rsid w:val="00D27F2D"/>
    <w:rsid w:val="00D30DEA"/>
    <w:rsid w:val="00D30FC6"/>
    <w:rsid w:val="00D31519"/>
    <w:rsid w:val="00D315F9"/>
    <w:rsid w:val="00D3163B"/>
    <w:rsid w:val="00D316B0"/>
    <w:rsid w:val="00D31E69"/>
    <w:rsid w:val="00D31F54"/>
    <w:rsid w:val="00D32361"/>
    <w:rsid w:val="00D32B0A"/>
    <w:rsid w:val="00D32FE9"/>
    <w:rsid w:val="00D331B8"/>
    <w:rsid w:val="00D33BAF"/>
    <w:rsid w:val="00D3445C"/>
    <w:rsid w:val="00D34A12"/>
    <w:rsid w:val="00D35077"/>
    <w:rsid w:val="00D36008"/>
    <w:rsid w:val="00D360AB"/>
    <w:rsid w:val="00D361B4"/>
    <w:rsid w:val="00D364B7"/>
    <w:rsid w:val="00D369CD"/>
    <w:rsid w:val="00D36CFF"/>
    <w:rsid w:val="00D36E17"/>
    <w:rsid w:val="00D37611"/>
    <w:rsid w:val="00D37666"/>
    <w:rsid w:val="00D37AFE"/>
    <w:rsid w:val="00D37DE2"/>
    <w:rsid w:val="00D40FCE"/>
    <w:rsid w:val="00D4150B"/>
    <w:rsid w:val="00D4184E"/>
    <w:rsid w:val="00D4216A"/>
    <w:rsid w:val="00D42878"/>
    <w:rsid w:val="00D42BC6"/>
    <w:rsid w:val="00D42BE7"/>
    <w:rsid w:val="00D42EC2"/>
    <w:rsid w:val="00D4333F"/>
    <w:rsid w:val="00D4343D"/>
    <w:rsid w:val="00D43FA3"/>
    <w:rsid w:val="00D441E4"/>
    <w:rsid w:val="00D44480"/>
    <w:rsid w:val="00D44C0A"/>
    <w:rsid w:val="00D44F08"/>
    <w:rsid w:val="00D459EC"/>
    <w:rsid w:val="00D45BA9"/>
    <w:rsid w:val="00D45C28"/>
    <w:rsid w:val="00D46EB0"/>
    <w:rsid w:val="00D478F6"/>
    <w:rsid w:val="00D47EE9"/>
    <w:rsid w:val="00D5035F"/>
    <w:rsid w:val="00D50553"/>
    <w:rsid w:val="00D51EBF"/>
    <w:rsid w:val="00D51FA0"/>
    <w:rsid w:val="00D5215F"/>
    <w:rsid w:val="00D521B0"/>
    <w:rsid w:val="00D529FC"/>
    <w:rsid w:val="00D52C05"/>
    <w:rsid w:val="00D5388E"/>
    <w:rsid w:val="00D53C9F"/>
    <w:rsid w:val="00D53E19"/>
    <w:rsid w:val="00D53F12"/>
    <w:rsid w:val="00D54D62"/>
    <w:rsid w:val="00D5529E"/>
    <w:rsid w:val="00D554D5"/>
    <w:rsid w:val="00D55C42"/>
    <w:rsid w:val="00D55CBC"/>
    <w:rsid w:val="00D55EC1"/>
    <w:rsid w:val="00D56378"/>
    <w:rsid w:val="00D56A2F"/>
    <w:rsid w:val="00D56B3A"/>
    <w:rsid w:val="00D5787B"/>
    <w:rsid w:val="00D57C7B"/>
    <w:rsid w:val="00D604B2"/>
    <w:rsid w:val="00D60694"/>
    <w:rsid w:val="00D60C3A"/>
    <w:rsid w:val="00D60C46"/>
    <w:rsid w:val="00D60EB2"/>
    <w:rsid w:val="00D611BA"/>
    <w:rsid w:val="00D61B93"/>
    <w:rsid w:val="00D61F8E"/>
    <w:rsid w:val="00D627BD"/>
    <w:rsid w:val="00D62932"/>
    <w:rsid w:val="00D62CBC"/>
    <w:rsid w:val="00D62E1A"/>
    <w:rsid w:val="00D62E75"/>
    <w:rsid w:val="00D63B3F"/>
    <w:rsid w:val="00D64485"/>
    <w:rsid w:val="00D65552"/>
    <w:rsid w:val="00D65B01"/>
    <w:rsid w:val="00D66070"/>
    <w:rsid w:val="00D66774"/>
    <w:rsid w:val="00D66BF0"/>
    <w:rsid w:val="00D677E7"/>
    <w:rsid w:val="00D67A8F"/>
    <w:rsid w:val="00D67CB2"/>
    <w:rsid w:val="00D700BF"/>
    <w:rsid w:val="00D7074E"/>
    <w:rsid w:val="00D70B74"/>
    <w:rsid w:val="00D70BFF"/>
    <w:rsid w:val="00D70E70"/>
    <w:rsid w:val="00D71D60"/>
    <w:rsid w:val="00D72108"/>
    <w:rsid w:val="00D72AD0"/>
    <w:rsid w:val="00D72BA7"/>
    <w:rsid w:val="00D72EB8"/>
    <w:rsid w:val="00D75F6B"/>
    <w:rsid w:val="00D762C0"/>
    <w:rsid w:val="00D77341"/>
    <w:rsid w:val="00D77596"/>
    <w:rsid w:val="00D77B68"/>
    <w:rsid w:val="00D800CD"/>
    <w:rsid w:val="00D80372"/>
    <w:rsid w:val="00D80627"/>
    <w:rsid w:val="00D8063C"/>
    <w:rsid w:val="00D8074E"/>
    <w:rsid w:val="00D817FA"/>
    <w:rsid w:val="00D82F2B"/>
    <w:rsid w:val="00D83972"/>
    <w:rsid w:val="00D83E43"/>
    <w:rsid w:val="00D83F84"/>
    <w:rsid w:val="00D84033"/>
    <w:rsid w:val="00D84571"/>
    <w:rsid w:val="00D854EA"/>
    <w:rsid w:val="00D85F78"/>
    <w:rsid w:val="00D85FBA"/>
    <w:rsid w:val="00D863F8"/>
    <w:rsid w:val="00D8676F"/>
    <w:rsid w:val="00D87713"/>
    <w:rsid w:val="00D87A98"/>
    <w:rsid w:val="00D9075C"/>
    <w:rsid w:val="00D90D3F"/>
    <w:rsid w:val="00D91338"/>
    <w:rsid w:val="00D925FF"/>
    <w:rsid w:val="00D930E4"/>
    <w:rsid w:val="00D935D2"/>
    <w:rsid w:val="00D93F17"/>
    <w:rsid w:val="00D944F9"/>
    <w:rsid w:val="00D94502"/>
    <w:rsid w:val="00D94B28"/>
    <w:rsid w:val="00D94BD8"/>
    <w:rsid w:val="00D94E64"/>
    <w:rsid w:val="00D9595E"/>
    <w:rsid w:val="00D963C4"/>
    <w:rsid w:val="00D9659E"/>
    <w:rsid w:val="00D96877"/>
    <w:rsid w:val="00D96FC1"/>
    <w:rsid w:val="00D97131"/>
    <w:rsid w:val="00D9789A"/>
    <w:rsid w:val="00D97D27"/>
    <w:rsid w:val="00D97D49"/>
    <w:rsid w:val="00DA0572"/>
    <w:rsid w:val="00DA089E"/>
    <w:rsid w:val="00DA126E"/>
    <w:rsid w:val="00DA13F6"/>
    <w:rsid w:val="00DA1A7E"/>
    <w:rsid w:val="00DA1CB9"/>
    <w:rsid w:val="00DA1CF8"/>
    <w:rsid w:val="00DA27D7"/>
    <w:rsid w:val="00DA2CEC"/>
    <w:rsid w:val="00DA2FAA"/>
    <w:rsid w:val="00DA3990"/>
    <w:rsid w:val="00DA3AE5"/>
    <w:rsid w:val="00DA4809"/>
    <w:rsid w:val="00DA4833"/>
    <w:rsid w:val="00DA4BD8"/>
    <w:rsid w:val="00DA4BFF"/>
    <w:rsid w:val="00DA4C12"/>
    <w:rsid w:val="00DA51CC"/>
    <w:rsid w:val="00DA51F0"/>
    <w:rsid w:val="00DA5234"/>
    <w:rsid w:val="00DA5A6D"/>
    <w:rsid w:val="00DA63D6"/>
    <w:rsid w:val="00DA6C62"/>
    <w:rsid w:val="00DA70ED"/>
    <w:rsid w:val="00DA7177"/>
    <w:rsid w:val="00DA7226"/>
    <w:rsid w:val="00DA74DB"/>
    <w:rsid w:val="00DA77F0"/>
    <w:rsid w:val="00DA7B19"/>
    <w:rsid w:val="00DA7BF1"/>
    <w:rsid w:val="00DA7E53"/>
    <w:rsid w:val="00DB0A10"/>
    <w:rsid w:val="00DB0BA7"/>
    <w:rsid w:val="00DB1140"/>
    <w:rsid w:val="00DB28DF"/>
    <w:rsid w:val="00DB295C"/>
    <w:rsid w:val="00DB2B2A"/>
    <w:rsid w:val="00DB2FE2"/>
    <w:rsid w:val="00DB33E5"/>
    <w:rsid w:val="00DB41DB"/>
    <w:rsid w:val="00DB4B60"/>
    <w:rsid w:val="00DB4E5F"/>
    <w:rsid w:val="00DB4EE6"/>
    <w:rsid w:val="00DB501B"/>
    <w:rsid w:val="00DB5334"/>
    <w:rsid w:val="00DB61B0"/>
    <w:rsid w:val="00DB67A6"/>
    <w:rsid w:val="00DB68AE"/>
    <w:rsid w:val="00DC0E82"/>
    <w:rsid w:val="00DC0F92"/>
    <w:rsid w:val="00DC1028"/>
    <w:rsid w:val="00DC1689"/>
    <w:rsid w:val="00DC1836"/>
    <w:rsid w:val="00DC1DB6"/>
    <w:rsid w:val="00DC1DE5"/>
    <w:rsid w:val="00DC1EBC"/>
    <w:rsid w:val="00DC24C7"/>
    <w:rsid w:val="00DC24D3"/>
    <w:rsid w:val="00DC2D1E"/>
    <w:rsid w:val="00DC3A64"/>
    <w:rsid w:val="00DC3DE1"/>
    <w:rsid w:val="00DC4ECC"/>
    <w:rsid w:val="00DC527A"/>
    <w:rsid w:val="00DC5B9F"/>
    <w:rsid w:val="00DC5EA2"/>
    <w:rsid w:val="00DC6968"/>
    <w:rsid w:val="00DC6CA3"/>
    <w:rsid w:val="00DC6E3B"/>
    <w:rsid w:val="00DC7F42"/>
    <w:rsid w:val="00DD0F10"/>
    <w:rsid w:val="00DD12DA"/>
    <w:rsid w:val="00DD131F"/>
    <w:rsid w:val="00DD2EBC"/>
    <w:rsid w:val="00DD2FBC"/>
    <w:rsid w:val="00DD3070"/>
    <w:rsid w:val="00DD3382"/>
    <w:rsid w:val="00DD3464"/>
    <w:rsid w:val="00DD397F"/>
    <w:rsid w:val="00DD4655"/>
    <w:rsid w:val="00DD49AB"/>
    <w:rsid w:val="00DD4B00"/>
    <w:rsid w:val="00DD5A4E"/>
    <w:rsid w:val="00DD5D5A"/>
    <w:rsid w:val="00DD5E72"/>
    <w:rsid w:val="00DD6235"/>
    <w:rsid w:val="00DD67E4"/>
    <w:rsid w:val="00DD7D73"/>
    <w:rsid w:val="00DE052F"/>
    <w:rsid w:val="00DE0B3D"/>
    <w:rsid w:val="00DE1045"/>
    <w:rsid w:val="00DE17DD"/>
    <w:rsid w:val="00DE28B2"/>
    <w:rsid w:val="00DE2ACB"/>
    <w:rsid w:val="00DE2C78"/>
    <w:rsid w:val="00DE301E"/>
    <w:rsid w:val="00DE3D3E"/>
    <w:rsid w:val="00DE4616"/>
    <w:rsid w:val="00DE4AAA"/>
    <w:rsid w:val="00DE4BD5"/>
    <w:rsid w:val="00DE5462"/>
    <w:rsid w:val="00DE562F"/>
    <w:rsid w:val="00DE57F9"/>
    <w:rsid w:val="00DE5A10"/>
    <w:rsid w:val="00DE64BE"/>
    <w:rsid w:val="00DE6713"/>
    <w:rsid w:val="00DE6C42"/>
    <w:rsid w:val="00DE6DB9"/>
    <w:rsid w:val="00DE7A0E"/>
    <w:rsid w:val="00DF04EA"/>
    <w:rsid w:val="00DF0FA8"/>
    <w:rsid w:val="00DF2042"/>
    <w:rsid w:val="00DF2246"/>
    <w:rsid w:val="00DF2317"/>
    <w:rsid w:val="00DF26FB"/>
    <w:rsid w:val="00DF2F30"/>
    <w:rsid w:val="00DF3085"/>
    <w:rsid w:val="00DF3697"/>
    <w:rsid w:val="00DF38E6"/>
    <w:rsid w:val="00DF3A87"/>
    <w:rsid w:val="00DF3B2D"/>
    <w:rsid w:val="00DF4177"/>
    <w:rsid w:val="00DF472D"/>
    <w:rsid w:val="00DF47E8"/>
    <w:rsid w:val="00DF48F7"/>
    <w:rsid w:val="00DF5555"/>
    <w:rsid w:val="00DF617A"/>
    <w:rsid w:val="00DF6879"/>
    <w:rsid w:val="00DF7470"/>
    <w:rsid w:val="00DF7520"/>
    <w:rsid w:val="00DF77EC"/>
    <w:rsid w:val="00DF79A8"/>
    <w:rsid w:val="00DF79E1"/>
    <w:rsid w:val="00DF79E9"/>
    <w:rsid w:val="00E00A18"/>
    <w:rsid w:val="00E00B45"/>
    <w:rsid w:val="00E00B96"/>
    <w:rsid w:val="00E00F45"/>
    <w:rsid w:val="00E010C2"/>
    <w:rsid w:val="00E01585"/>
    <w:rsid w:val="00E01870"/>
    <w:rsid w:val="00E01951"/>
    <w:rsid w:val="00E01C3D"/>
    <w:rsid w:val="00E0239F"/>
    <w:rsid w:val="00E029EC"/>
    <w:rsid w:val="00E02A63"/>
    <w:rsid w:val="00E02DA4"/>
    <w:rsid w:val="00E03240"/>
    <w:rsid w:val="00E0329D"/>
    <w:rsid w:val="00E03952"/>
    <w:rsid w:val="00E0398D"/>
    <w:rsid w:val="00E03E13"/>
    <w:rsid w:val="00E046CA"/>
    <w:rsid w:val="00E04C9E"/>
    <w:rsid w:val="00E04DC9"/>
    <w:rsid w:val="00E05345"/>
    <w:rsid w:val="00E058B2"/>
    <w:rsid w:val="00E064A2"/>
    <w:rsid w:val="00E064BB"/>
    <w:rsid w:val="00E0698E"/>
    <w:rsid w:val="00E06F41"/>
    <w:rsid w:val="00E07C16"/>
    <w:rsid w:val="00E10739"/>
    <w:rsid w:val="00E13480"/>
    <w:rsid w:val="00E13947"/>
    <w:rsid w:val="00E142E0"/>
    <w:rsid w:val="00E14378"/>
    <w:rsid w:val="00E144C8"/>
    <w:rsid w:val="00E15432"/>
    <w:rsid w:val="00E15E0C"/>
    <w:rsid w:val="00E16BE4"/>
    <w:rsid w:val="00E170FF"/>
    <w:rsid w:val="00E2002F"/>
    <w:rsid w:val="00E2054F"/>
    <w:rsid w:val="00E20BF0"/>
    <w:rsid w:val="00E20CED"/>
    <w:rsid w:val="00E210EC"/>
    <w:rsid w:val="00E2162C"/>
    <w:rsid w:val="00E21D10"/>
    <w:rsid w:val="00E226C5"/>
    <w:rsid w:val="00E238B6"/>
    <w:rsid w:val="00E23936"/>
    <w:rsid w:val="00E23AA8"/>
    <w:rsid w:val="00E24342"/>
    <w:rsid w:val="00E25017"/>
    <w:rsid w:val="00E2526F"/>
    <w:rsid w:val="00E26150"/>
    <w:rsid w:val="00E262EA"/>
    <w:rsid w:val="00E26679"/>
    <w:rsid w:val="00E2680F"/>
    <w:rsid w:val="00E26D68"/>
    <w:rsid w:val="00E26DE0"/>
    <w:rsid w:val="00E270AD"/>
    <w:rsid w:val="00E27B20"/>
    <w:rsid w:val="00E27CF9"/>
    <w:rsid w:val="00E3047A"/>
    <w:rsid w:val="00E30C34"/>
    <w:rsid w:val="00E31028"/>
    <w:rsid w:val="00E314FD"/>
    <w:rsid w:val="00E31631"/>
    <w:rsid w:val="00E31A75"/>
    <w:rsid w:val="00E31D50"/>
    <w:rsid w:val="00E3203C"/>
    <w:rsid w:val="00E3223C"/>
    <w:rsid w:val="00E3233A"/>
    <w:rsid w:val="00E326A7"/>
    <w:rsid w:val="00E32C95"/>
    <w:rsid w:val="00E334AF"/>
    <w:rsid w:val="00E33BC6"/>
    <w:rsid w:val="00E340AE"/>
    <w:rsid w:val="00E34F71"/>
    <w:rsid w:val="00E3569D"/>
    <w:rsid w:val="00E35790"/>
    <w:rsid w:val="00E35832"/>
    <w:rsid w:val="00E358E1"/>
    <w:rsid w:val="00E35B37"/>
    <w:rsid w:val="00E36329"/>
    <w:rsid w:val="00E363C6"/>
    <w:rsid w:val="00E36613"/>
    <w:rsid w:val="00E36A23"/>
    <w:rsid w:val="00E36FEE"/>
    <w:rsid w:val="00E37BBE"/>
    <w:rsid w:val="00E41401"/>
    <w:rsid w:val="00E41A4A"/>
    <w:rsid w:val="00E41E8F"/>
    <w:rsid w:val="00E42195"/>
    <w:rsid w:val="00E424E6"/>
    <w:rsid w:val="00E42D7A"/>
    <w:rsid w:val="00E42F88"/>
    <w:rsid w:val="00E434EC"/>
    <w:rsid w:val="00E43641"/>
    <w:rsid w:val="00E442BD"/>
    <w:rsid w:val="00E44331"/>
    <w:rsid w:val="00E44BB8"/>
    <w:rsid w:val="00E45757"/>
    <w:rsid w:val="00E470A7"/>
    <w:rsid w:val="00E472A4"/>
    <w:rsid w:val="00E47311"/>
    <w:rsid w:val="00E47931"/>
    <w:rsid w:val="00E47EE0"/>
    <w:rsid w:val="00E50188"/>
    <w:rsid w:val="00E503B1"/>
    <w:rsid w:val="00E503C4"/>
    <w:rsid w:val="00E50D4F"/>
    <w:rsid w:val="00E512A8"/>
    <w:rsid w:val="00E51A29"/>
    <w:rsid w:val="00E5285D"/>
    <w:rsid w:val="00E528DF"/>
    <w:rsid w:val="00E538E8"/>
    <w:rsid w:val="00E54207"/>
    <w:rsid w:val="00E54550"/>
    <w:rsid w:val="00E545E9"/>
    <w:rsid w:val="00E5634D"/>
    <w:rsid w:val="00E563B3"/>
    <w:rsid w:val="00E563B8"/>
    <w:rsid w:val="00E57058"/>
    <w:rsid w:val="00E574A4"/>
    <w:rsid w:val="00E57AE9"/>
    <w:rsid w:val="00E57D04"/>
    <w:rsid w:val="00E60024"/>
    <w:rsid w:val="00E6048F"/>
    <w:rsid w:val="00E60AF9"/>
    <w:rsid w:val="00E61220"/>
    <w:rsid w:val="00E6187D"/>
    <w:rsid w:val="00E61909"/>
    <w:rsid w:val="00E6243C"/>
    <w:rsid w:val="00E625BD"/>
    <w:rsid w:val="00E639B1"/>
    <w:rsid w:val="00E64822"/>
    <w:rsid w:val="00E651BA"/>
    <w:rsid w:val="00E65AAE"/>
    <w:rsid w:val="00E65CB6"/>
    <w:rsid w:val="00E6628F"/>
    <w:rsid w:val="00E66291"/>
    <w:rsid w:val="00E66382"/>
    <w:rsid w:val="00E66413"/>
    <w:rsid w:val="00E6663A"/>
    <w:rsid w:val="00E666F3"/>
    <w:rsid w:val="00E66A35"/>
    <w:rsid w:val="00E66AE2"/>
    <w:rsid w:val="00E670F1"/>
    <w:rsid w:val="00E67212"/>
    <w:rsid w:val="00E6726F"/>
    <w:rsid w:val="00E675BF"/>
    <w:rsid w:val="00E6762A"/>
    <w:rsid w:val="00E67CC7"/>
    <w:rsid w:val="00E7044E"/>
    <w:rsid w:val="00E70466"/>
    <w:rsid w:val="00E7070E"/>
    <w:rsid w:val="00E70E20"/>
    <w:rsid w:val="00E712C8"/>
    <w:rsid w:val="00E71AF9"/>
    <w:rsid w:val="00E727AD"/>
    <w:rsid w:val="00E72932"/>
    <w:rsid w:val="00E73165"/>
    <w:rsid w:val="00E73D27"/>
    <w:rsid w:val="00E73D71"/>
    <w:rsid w:val="00E743DA"/>
    <w:rsid w:val="00E74693"/>
    <w:rsid w:val="00E766B5"/>
    <w:rsid w:val="00E76A85"/>
    <w:rsid w:val="00E77B00"/>
    <w:rsid w:val="00E808BE"/>
    <w:rsid w:val="00E80E11"/>
    <w:rsid w:val="00E80F5A"/>
    <w:rsid w:val="00E815B8"/>
    <w:rsid w:val="00E8202A"/>
    <w:rsid w:val="00E820FE"/>
    <w:rsid w:val="00E826AE"/>
    <w:rsid w:val="00E826C5"/>
    <w:rsid w:val="00E82A80"/>
    <w:rsid w:val="00E82ABD"/>
    <w:rsid w:val="00E82C26"/>
    <w:rsid w:val="00E83826"/>
    <w:rsid w:val="00E83BB8"/>
    <w:rsid w:val="00E8418A"/>
    <w:rsid w:val="00E841F3"/>
    <w:rsid w:val="00E844FC"/>
    <w:rsid w:val="00E8455C"/>
    <w:rsid w:val="00E85AA9"/>
    <w:rsid w:val="00E85CE1"/>
    <w:rsid w:val="00E86266"/>
    <w:rsid w:val="00E86E20"/>
    <w:rsid w:val="00E86E5A"/>
    <w:rsid w:val="00E87564"/>
    <w:rsid w:val="00E87E30"/>
    <w:rsid w:val="00E9019E"/>
    <w:rsid w:val="00E90B1D"/>
    <w:rsid w:val="00E91390"/>
    <w:rsid w:val="00E914ED"/>
    <w:rsid w:val="00E919D1"/>
    <w:rsid w:val="00E91D6E"/>
    <w:rsid w:val="00E91D91"/>
    <w:rsid w:val="00E91E18"/>
    <w:rsid w:val="00E9254F"/>
    <w:rsid w:val="00E93369"/>
    <w:rsid w:val="00E93466"/>
    <w:rsid w:val="00E93DDA"/>
    <w:rsid w:val="00E947F6"/>
    <w:rsid w:val="00E94D0B"/>
    <w:rsid w:val="00E95597"/>
    <w:rsid w:val="00E9600C"/>
    <w:rsid w:val="00E9665E"/>
    <w:rsid w:val="00E9679E"/>
    <w:rsid w:val="00E975EE"/>
    <w:rsid w:val="00E977E3"/>
    <w:rsid w:val="00E97912"/>
    <w:rsid w:val="00E97AC9"/>
    <w:rsid w:val="00E97BB5"/>
    <w:rsid w:val="00EA012A"/>
    <w:rsid w:val="00EA0418"/>
    <w:rsid w:val="00EA07B1"/>
    <w:rsid w:val="00EA0EB5"/>
    <w:rsid w:val="00EA0FA7"/>
    <w:rsid w:val="00EA1702"/>
    <w:rsid w:val="00EA1C25"/>
    <w:rsid w:val="00EA1CD7"/>
    <w:rsid w:val="00EA1EDF"/>
    <w:rsid w:val="00EA26BB"/>
    <w:rsid w:val="00EA2707"/>
    <w:rsid w:val="00EA2C96"/>
    <w:rsid w:val="00EA38CB"/>
    <w:rsid w:val="00EA4062"/>
    <w:rsid w:val="00EA5B59"/>
    <w:rsid w:val="00EA61FE"/>
    <w:rsid w:val="00EA6501"/>
    <w:rsid w:val="00EA6BAB"/>
    <w:rsid w:val="00EA6BD2"/>
    <w:rsid w:val="00EA7444"/>
    <w:rsid w:val="00EA7DC0"/>
    <w:rsid w:val="00EB0141"/>
    <w:rsid w:val="00EB0482"/>
    <w:rsid w:val="00EB09A9"/>
    <w:rsid w:val="00EB1D1F"/>
    <w:rsid w:val="00EB289D"/>
    <w:rsid w:val="00EB28A7"/>
    <w:rsid w:val="00EB2E0A"/>
    <w:rsid w:val="00EB2EC3"/>
    <w:rsid w:val="00EB3206"/>
    <w:rsid w:val="00EB32AE"/>
    <w:rsid w:val="00EB3A00"/>
    <w:rsid w:val="00EB3C5A"/>
    <w:rsid w:val="00EB413B"/>
    <w:rsid w:val="00EB41EE"/>
    <w:rsid w:val="00EB43D3"/>
    <w:rsid w:val="00EB4898"/>
    <w:rsid w:val="00EB4AA5"/>
    <w:rsid w:val="00EB4FB0"/>
    <w:rsid w:val="00EB5175"/>
    <w:rsid w:val="00EB5682"/>
    <w:rsid w:val="00EB61C1"/>
    <w:rsid w:val="00EB633A"/>
    <w:rsid w:val="00EB728E"/>
    <w:rsid w:val="00EB7394"/>
    <w:rsid w:val="00EB7737"/>
    <w:rsid w:val="00EC0275"/>
    <w:rsid w:val="00EC0C40"/>
    <w:rsid w:val="00EC1B3E"/>
    <w:rsid w:val="00EC1D7C"/>
    <w:rsid w:val="00EC220A"/>
    <w:rsid w:val="00EC2A17"/>
    <w:rsid w:val="00EC2B9F"/>
    <w:rsid w:val="00EC31B7"/>
    <w:rsid w:val="00EC32EE"/>
    <w:rsid w:val="00EC3FDB"/>
    <w:rsid w:val="00EC4076"/>
    <w:rsid w:val="00EC5341"/>
    <w:rsid w:val="00EC569E"/>
    <w:rsid w:val="00EC5727"/>
    <w:rsid w:val="00EC59D9"/>
    <w:rsid w:val="00EC5A7B"/>
    <w:rsid w:val="00EC5C78"/>
    <w:rsid w:val="00EC5ED0"/>
    <w:rsid w:val="00EC5F3B"/>
    <w:rsid w:val="00EC6083"/>
    <w:rsid w:val="00EC6149"/>
    <w:rsid w:val="00EC6DD6"/>
    <w:rsid w:val="00EC7579"/>
    <w:rsid w:val="00EC75A9"/>
    <w:rsid w:val="00EC7C72"/>
    <w:rsid w:val="00ED04A0"/>
    <w:rsid w:val="00ED0591"/>
    <w:rsid w:val="00ED060A"/>
    <w:rsid w:val="00ED0A6D"/>
    <w:rsid w:val="00ED0EAC"/>
    <w:rsid w:val="00ED0FBE"/>
    <w:rsid w:val="00ED204E"/>
    <w:rsid w:val="00ED2108"/>
    <w:rsid w:val="00ED214C"/>
    <w:rsid w:val="00ED23C1"/>
    <w:rsid w:val="00ED4275"/>
    <w:rsid w:val="00ED4799"/>
    <w:rsid w:val="00ED47A8"/>
    <w:rsid w:val="00ED4DB4"/>
    <w:rsid w:val="00ED4F5E"/>
    <w:rsid w:val="00ED5104"/>
    <w:rsid w:val="00ED5382"/>
    <w:rsid w:val="00ED6270"/>
    <w:rsid w:val="00ED660A"/>
    <w:rsid w:val="00ED67C9"/>
    <w:rsid w:val="00EE03BB"/>
    <w:rsid w:val="00EE07F2"/>
    <w:rsid w:val="00EE0942"/>
    <w:rsid w:val="00EE0AD4"/>
    <w:rsid w:val="00EE0ED8"/>
    <w:rsid w:val="00EE101A"/>
    <w:rsid w:val="00EE10A6"/>
    <w:rsid w:val="00EE1A82"/>
    <w:rsid w:val="00EE265D"/>
    <w:rsid w:val="00EE268E"/>
    <w:rsid w:val="00EE2B44"/>
    <w:rsid w:val="00EE2B6D"/>
    <w:rsid w:val="00EE3318"/>
    <w:rsid w:val="00EE37B9"/>
    <w:rsid w:val="00EE4921"/>
    <w:rsid w:val="00EE4963"/>
    <w:rsid w:val="00EE53AB"/>
    <w:rsid w:val="00EE57EE"/>
    <w:rsid w:val="00EE5DA6"/>
    <w:rsid w:val="00EE5E71"/>
    <w:rsid w:val="00EE5F76"/>
    <w:rsid w:val="00EE611D"/>
    <w:rsid w:val="00EE6547"/>
    <w:rsid w:val="00EE7102"/>
    <w:rsid w:val="00EE71E4"/>
    <w:rsid w:val="00EE7289"/>
    <w:rsid w:val="00EF0692"/>
    <w:rsid w:val="00EF16B0"/>
    <w:rsid w:val="00EF1B34"/>
    <w:rsid w:val="00EF21C4"/>
    <w:rsid w:val="00EF227B"/>
    <w:rsid w:val="00EF2303"/>
    <w:rsid w:val="00EF2634"/>
    <w:rsid w:val="00EF380C"/>
    <w:rsid w:val="00EF44FE"/>
    <w:rsid w:val="00EF480F"/>
    <w:rsid w:val="00EF58B3"/>
    <w:rsid w:val="00EF65B7"/>
    <w:rsid w:val="00EF76B1"/>
    <w:rsid w:val="00EF79F9"/>
    <w:rsid w:val="00EF7B8B"/>
    <w:rsid w:val="00F00092"/>
    <w:rsid w:val="00F001F6"/>
    <w:rsid w:val="00F0029C"/>
    <w:rsid w:val="00F006FC"/>
    <w:rsid w:val="00F0086D"/>
    <w:rsid w:val="00F00B58"/>
    <w:rsid w:val="00F00B66"/>
    <w:rsid w:val="00F011D4"/>
    <w:rsid w:val="00F01392"/>
    <w:rsid w:val="00F01B4E"/>
    <w:rsid w:val="00F01CDA"/>
    <w:rsid w:val="00F01F12"/>
    <w:rsid w:val="00F028D4"/>
    <w:rsid w:val="00F0297B"/>
    <w:rsid w:val="00F02B06"/>
    <w:rsid w:val="00F0340D"/>
    <w:rsid w:val="00F03463"/>
    <w:rsid w:val="00F03521"/>
    <w:rsid w:val="00F03F13"/>
    <w:rsid w:val="00F042E1"/>
    <w:rsid w:val="00F04693"/>
    <w:rsid w:val="00F047FD"/>
    <w:rsid w:val="00F04DB0"/>
    <w:rsid w:val="00F058DD"/>
    <w:rsid w:val="00F05904"/>
    <w:rsid w:val="00F05AD2"/>
    <w:rsid w:val="00F06331"/>
    <w:rsid w:val="00F06383"/>
    <w:rsid w:val="00F06649"/>
    <w:rsid w:val="00F067EF"/>
    <w:rsid w:val="00F06DD5"/>
    <w:rsid w:val="00F06F82"/>
    <w:rsid w:val="00F073D0"/>
    <w:rsid w:val="00F074B2"/>
    <w:rsid w:val="00F075A7"/>
    <w:rsid w:val="00F076AB"/>
    <w:rsid w:val="00F102B9"/>
    <w:rsid w:val="00F104F4"/>
    <w:rsid w:val="00F11021"/>
    <w:rsid w:val="00F1163C"/>
    <w:rsid w:val="00F11B9C"/>
    <w:rsid w:val="00F11E9F"/>
    <w:rsid w:val="00F11F69"/>
    <w:rsid w:val="00F133AD"/>
    <w:rsid w:val="00F1353B"/>
    <w:rsid w:val="00F141E0"/>
    <w:rsid w:val="00F14840"/>
    <w:rsid w:val="00F14A0B"/>
    <w:rsid w:val="00F14B09"/>
    <w:rsid w:val="00F1505B"/>
    <w:rsid w:val="00F151A2"/>
    <w:rsid w:val="00F15EFF"/>
    <w:rsid w:val="00F16210"/>
    <w:rsid w:val="00F16B4A"/>
    <w:rsid w:val="00F16D3A"/>
    <w:rsid w:val="00F16EAF"/>
    <w:rsid w:val="00F17144"/>
    <w:rsid w:val="00F2009E"/>
    <w:rsid w:val="00F2029D"/>
    <w:rsid w:val="00F209A8"/>
    <w:rsid w:val="00F20BA7"/>
    <w:rsid w:val="00F20BBE"/>
    <w:rsid w:val="00F20FDB"/>
    <w:rsid w:val="00F219E3"/>
    <w:rsid w:val="00F22035"/>
    <w:rsid w:val="00F237A1"/>
    <w:rsid w:val="00F23863"/>
    <w:rsid w:val="00F23CA7"/>
    <w:rsid w:val="00F241D9"/>
    <w:rsid w:val="00F24A1D"/>
    <w:rsid w:val="00F2560A"/>
    <w:rsid w:val="00F2605F"/>
    <w:rsid w:val="00F26065"/>
    <w:rsid w:val="00F26174"/>
    <w:rsid w:val="00F26DE2"/>
    <w:rsid w:val="00F274E9"/>
    <w:rsid w:val="00F2795B"/>
    <w:rsid w:val="00F27F80"/>
    <w:rsid w:val="00F30110"/>
    <w:rsid w:val="00F302DD"/>
    <w:rsid w:val="00F30300"/>
    <w:rsid w:val="00F303D3"/>
    <w:rsid w:val="00F30480"/>
    <w:rsid w:val="00F3083F"/>
    <w:rsid w:val="00F30A3B"/>
    <w:rsid w:val="00F32482"/>
    <w:rsid w:val="00F32705"/>
    <w:rsid w:val="00F32B49"/>
    <w:rsid w:val="00F33100"/>
    <w:rsid w:val="00F33441"/>
    <w:rsid w:val="00F33AFB"/>
    <w:rsid w:val="00F3444E"/>
    <w:rsid w:val="00F34775"/>
    <w:rsid w:val="00F34A57"/>
    <w:rsid w:val="00F36028"/>
    <w:rsid w:val="00F36030"/>
    <w:rsid w:val="00F362EE"/>
    <w:rsid w:val="00F36827"/>
    <w:rsid w:val="00F36880"/>
    <w:rsid w:val="00F36FDF"/>
    <w:rsid w:val="00F37698"/>
    <w:rsid w:val="00F376D0"/>
    <w:rsid w:val="00F378E0"/>
    <w:rsid w:val="00F3795D"/>
    <w:rsid w:val="00F41B66"/>
    <w:rsid w:val="00F41BBA"/>
    <w:rsid w:val="00F41C2E"/>
    <w:rsid w:val="00F41DCE"/>
    <w:rsid w:val="00F41EDF"/>
    <w:rsid w:val="00F41F7D"/>
    <w:rsid w:val="00F423D1"/>
    <w:rsid w:val="00F42AE4"/>
    <w:rsid w:val="00F42CF5"/>
    <w:rsid w:val="00F42D6B"/>
    <w:rsid w:val="00F42EE6"/>
    <w:rsid w:val="00F42FD5"/>
    <w:rsid w:val="00F43E1D"/>
    <w:rsid w:val="00F44CFD"/>
    <w:rsid w:val="00F4527D"/>
    <w:rsid w:val="00F4540F"/>
    <w:rsid w:val="00F4618F"/>
    <w:rsid w:val="00F46E6B"/>
    <w:rsid w:val="00F4745D"/>
    <w:rsid w:val="00F475B7"/>
    <w:rsid w:val="00F47F24"/>
    <w:rsid w:val="00F50D21"/>
    <w:rsid w:val="00F51164"/>
    <w:rsid w:val="00F51872"/>
    <w:rsid w:val="00F51A10"/>
    <w:rsid w:val="00F5250C"/>
    <w:rsid w:val="00F528EA"/>
    <w:rsid w:val="00F52AA0"/>
    <w:rsid w:val="00F5408D"/>
    <w:rsid w:val="00F540C3"/>
    <w:rsid w:val="00F55305"/>
    <w:rsid w:val="00F55C73"/>
    <w:rsid w:val="00F56007"/>
    <w:rsid w:val="00F56246"/>
    <w:rsid w:val="00F56835"/>
    <w:rsid w:val="00F5749F"/>
    <w:rsid w:val="00F5756A"/>
    <w:rsid w:val="00F606AC"/>
    <w:rsid w:val="00F60CB3"/>
    <w:rsid w:val="00F60CFE"/>
    <w:rsid w:val="00F613BF"/>
    <w:rsid w:val="00F613CD"/>
    <w:rsid w:val="00F61760"/>
    <w:rsid w:val="00F61CC2"/>
    <w:rsid w:val="00F61CD8"/>
    <w:rsid w:val="00F62279"/>
    <w:rsid w:val="00F626FD"/>
    <w:rsid w:val="00F62987"/>
    <w:rsid w:val="00F62A39"/>
    <w:rsid w:val="00F62E02"/>
    <w:rsid w:val="00F63C34"/>
    <w:rsid w:val="00F644D0"/>
    <w:rsid w:val="00F64718"/>
    <w:rsid w:val="00F64796"/>
    <w:rsid w:val="00F6481F"/>
    <w:rsid w:val="00F64B1D"/>
    <w:rsid w:val="00F65073"/>
    <w:rsid w:val="00F657D3"/>
    <w:rsid w:val="00F65898"/>
    <w:rsid w:val="00F659E3"/>
    <w:rsid w:val="00F65E45"/>
    <w:rsid w:val="00F65E5A"/>
    <w:rsid w:val="00F6669E"/>
    <w:rsid w:val="00F66C0F"/>
    <w:rsid w:val="00F678B7"/>
    <w:rsid w:val="00F711A3"/>
    <w:rsid w:val="00F7168F"/>
    <w:rsid w:val="00F71AAE"/>
    <w:rsid w:val="00F7202B"/>
    <w:rsid w:val="00F72363"/>
    <w:rsid w:val="00F7251E"/>
    <w:rsid w:val="00F7275A"/>
    <w:rsid w:val="00F72A1B"/>
    <w:rsid w:val="00F72A1F"/>
    <w:rsid w:val="00F72C0C"/>
    <w:rsid w:val="00F734C3"/>
    <w:rsid w:val="00F73935"/>
    <w:rsid w:val="00F73CD6"/>
    <w:rsid w:val="00F74135"/>
    <w:rsid w:val="00F74A96"/>
    <w:rsid w:val="00F74CFF"/>
    <w:rsid w:val="00F75F2A"/>
    <w:rsid w:val="00F75F9C"/>
    <w:rsid w:val="00F767EC"/>
    <w:rsid w:val="00F76A34"/>
    <w:rsid w:val="00F770A7"/>
    <w:rsid w:val="00F770AA"/>
    <w:rsid w:val="00F770F1"/>
    <w:rsid w:val="00F77D64"/>
    <w:rsid w:val="00F8032A"/>
    <w:rsid w:val="00F803F3"/>
    <w:rsid w:val="00F81DA8"/>
    <w:rsid w:val="00F81DFD"/>
    <w:rsid w:val="00F82066"/>
    <w:rsid w:val="00F82133"/>
    <w:rsid w:val="00F8483E"/>
    <w:rsid w:val="00F84936"/>
    <w:rsid w:val="00F84C6F"/>
    <w:rsid w:val="00F85431"/>
    <w:rsid w:val="00F854CA"/>
    <w:rsid w:val="00F85577"/>
    <w:rsid w:val="00F856F9"/>
    <w:rsid w:val="00F85A44"/>
    <w:rsid w:val="00F909DA"/>
    <w:rsid w:val="00F910E3"/>
    <w:rsid w:val="00F91327"/>
    <w:rsid w:val="00F9153E"/>
    <w:rsid w:val="00F92340"/>
    <w:rsid w:val="00F9245A"/>
    <w:rsid w:val="00F92D14"/>
    <w:rsid w:val="00F93BE5"/>
    <w:rsid w:val="00F9515F"/>
    <w:rsid w:val="00F95438"/>
    <w:rsid w:val="00F9615D"/>
    <w:rsid w:val="00F968B6"/>
    <w:rsid w:val="00F96D8C"/>
    <w:rsid w:val="00F96DB0"/>
    <w:rsid w:val="00F96DFE"/>
    <w:rsid w:val="00F97441"/>
    <w:rsid w:val="00F97675"/>
    <w:rsid w:val="00FA0513"/>
    <w:rsid w:val="00FA08B7"/>
    <w:rsid w:val="00FA0CED"/>
    <w:rsid w:val="00FA1DEE"/>
    <w:rsid w:val="00FA223B"/>
    <w:rsid w:val="00FA251B"/>
    <w:rsid w:val="00FA3553"/>
    <w:rsid w:val="00FA3575"/>
    <w:rsid w:val="00FA3C8C"/>
    <w:rsid w:val="00FA40B6"/>
    <w:rsid w:val="00FA471A"/>
    <w:rsid w:val="00FA47EE"/>
    <w:rsid w:val="00FA4BCC"/>
    <w:rsid w:val="00FA587A"/>
    <w:rsid w:val="00FA5E05"/>
    <w:rsid w:val="00FA6500"/>
    <w:rsid w:val="00FA7D32"/>
    <w:rsid w:val="00FA7DCD"/>
    <w:rsid w:val="00FA7ED5"/>
    <w:rsid w:val="00FB0D40"/>
    <w:rsid w:val="00FB1564"/>
    <w:rsid w:val="00FB1B2A"/>
    <w:rsid w:val="00FB1B3C"/>
    <w:rsid w:val="00FB25B2"/>
    <w:rsid w:val="00FB29C1"/>
    <w:rsid w:val="00FB33C0"/>
    <w:rsid w:val="00FB3456"/>
    <w:rsid w:val="00FB43F3"/>
    <w:rsid w:val="00FB46D0"/>
    <w:rsid w:val="00FB4927"/>
    <w:rsid w:val="00FB4B03"/>
    <w:rsid w:val="00FB4B15"/>
    <w:rsid w:val="00FB4B7B"/>
    <w:rsid w:val="00FB5251"/>
    <w:rsid w:val="00FB58E2"/>
    <w:rsid w:val="00FB5CC7"/>
    <w:rsid w:val="00FB6295"/>
    <w:rsid w:val="00FB6A68"/>
    <w:rsid w:val="00FB6D0C"/>
    <w:rsid w:val="00FB712E"/>
    <w:rsid w:val="00FB75CE"/>
    <w:rsid w:val="00FB764A"/>
    <w:rsid w:val="00FC0084"/>
    <w:rsid w:val="00FC016C"/>
    <w:rsid w:val="00FC070C"/>
    <w:rsid w:val="00FC0D81"/>
    <w:rsid w:val="00FC0F33"/>
    <w:rsid w:val="00FC18F7"/>
    <w:rsid w:val="00FC1AD8"/>
    <w:rsid w:val="00FC1D32"/>
    <w:rsid w:val="00FC25AF"/>
    <w:rsid w:val="00FC2662"/>
    <w:rsid w:val="00FC2705"/>
    <w:rsid w:val="00FC29D0"/>
    <w:rsid w:val="00FC2CD9"/>
    <w:rsid w:val="00FC3069"/>
    <w:rsid w:val="00FC331A"/>
    <w:rsid w:val="00FC3505"/>
    <w:rsid w:val="00FC39DA"/>
    <w:rsid w:val="00FC3B9A"/>
    <w:rsid w:val="00FC3C36"/>
    <w:rsid w:val="00FC4E72"/>
    <w:rsid w:val="00FC50CD"/>
    <w:rsid w:val="00FC533C"/>
    <w:rsid w:val="00FC5918"/>
    <w:rsid w:val="00FC5B64"/>
    <w:rsid w:val="00FC5BA8"/>
    <w:rsid w:val="00FC5E42"/>
    <w:rsid w:val="00FC5F0B"/>
    <w:rsid w:val="00FC686F"/>
    <w:rsid w:val="00FC6D28"/>
    <w:rsid w:val="00FC7BE2"/>
    <w:rsid w:val="00FD006C"/>
    <w:rsid w:val="00FD1112"/>
    <w:rsid w:val="00FD1F19"/>
    <w:rsid w:val="00FD1F52"/>
    <w:rsid w:val="00FD2132"/>
    <w:rsid w:val="00FD225B"/>
    <w:rsid w:val="00FD2F28"/>
    <w:rsid w:val="00FD326C"/>
    <w:rsid w:val="00FD4279"/>
    <w:rsid w:val="00FD45CE"/>
    <w:rsid w:val="00FD461A"/>
    <w:rsid w:val="00FD4CBB"/>
    <w:rsid w:val="00FD5317"/>
    <w:rsid w:val="00FD5BFE"/>
    <w:rsid w:val="00FD64ED"/>
    <w:rsid w:val="00FD79E0"/>
    <w:rsid w:val="00FE1C9F"/>
    <w:rsid w:val="00FE23B4"/>
    <w:rsid w:val="00FE2BF2"/>
    <w:rsid w:val="00FE2DC5"/>
    <w:rsid w:val="00FE300E"/>
    <w:rsid w:val="00FE3567"/>
    <w:rsid w:val="00FE3AFF"/>
    <w:rsid w:val="00FE3DA5"/>
    <w:rsid w:val="00FE4094"/>
    <w:rsid w:val="00FE416E"/>
    <w:rsid w:val="00FE45DB"/>
    <w:rsid w:val="00FE5432"/>
    <w:rsid w:val="00FE68F0"/>
    <w:rsid w:val="00FE781C"/>
    <w:rsid w:val="00FE7BB0"/>
    <w:rsid w:val="00FE7FF9"/>
    <w:rsid w:val="00FF0151"/>
    <w:rsid w:val="00FF04A3"/>
    <w:rsid w:val="00FF11B9"/>
    <w:rsid w:val="00FF1B28"/>
    <w:rsid w:val="00FF1F7E"/>
    <w:rsid w:val="00FF1F91"/>
    <w:rsid w:val="00FF27CD"/>
    <w:rsid w:val="00FF297D"/>
    <w:rsid w:val="00FF2C04"/>
    <w:rsid w:val="00FF2F37"/>
    <w:rsid w:val="00FF3577"/>
    <w:rsid w:val="00FF39FF"/>
    <w:rsid w:val="00FF3E4A"/>
    <w:rsid w:val="00FF3EAF"/>
    <w:rsid w:val="00FF3FE9"/>
    <w:rsid w:val="00FF408A"/>
    <w:rsid w:val="00FF433A"/>
    <w:rsid w:val="00FF4F8C"/>
    <w:rsid w:val="00FF5CF3"/>
    <w:rsid w:val="00FF652A"/>
    <w:rsid w:val="00FF665D"/>
    <w:rsid w:val="00FF6673"/>
    <w:rsid w:val="00FF6ED6"/>
    <w:rsid w:val="00FF798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1">
    <w:lsdException w:name="Normal" w:locked="0" w:uiPriority="0" w:qFormat="1"/>
    <w:lsdException w:name="heading 1" w:locked="0" w:uiPriority="9"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0">
    <w:name w:val="Normal"/>
    <w:qFormat/>
    <w:rsid w:val="00E32C95"/>
    <w:pPr>
      <w:widowControl w:val="0"/>
      <w:autoSpaceDE w:val="0"/>
      <w:autoSpaceDN w:val="0"/>
      <w:spacing w:after="180" w:line="240" w:lineRule="auto"/>
    </w:pPr>
    <w:rPr>
      <w:rFonts w:ascii="Times New Roman" w:eastAsia="맑은 고딕" w:hAnsi="Times New Roman" w:cs="Times New Roman"/>
      <w:sz w:val="22"/>
      <w:lang w:val="en-GB"/>
    </w:rPr>
  </w:style>
  <w:style w:type="paragraph" w:styleId="1">
    <w:name w:val="heading 1"/>
    <w:aliases w:val="H1,h1,app heading 1,l1,Memo Heading 1,h11,h12,h13,h14,h15,h16,제목 1(no line),Heading 1_a,heading 1,h17,h111,h121,h131,h141,h151,h161,h18,h112,h122,h132,h142,h152,h162,h19,h113,h123,h133,h143,h153,h163,NMP Heading 1,标题 1,Alt+1,Alt+11,Alt+12,Alt+13"/>
    <w:next w:val="a0"/>
    <w:link w:val="1Char"/>
    <w:uiPriority w:val="9"/>
    <w:qFormat/>
    <w:locked/>
    <w:rsid w:val="00C02370"/>
    <w:pPr>
      <w:keepNext/>
      <w:keepLines/>
      <w:numPr>
        <w:numId w:val="2"/>
      </w:numPr>
      <w:pBdr>
        <w:top w:val="single" w:sz="12" w:space="3" w:color="auto"/>
      </w:pBdr>
      <w:spacing w:before="240" w:after="120" w:line="264" w:lineRule="auto"/>
      <w:ind w:left="0" w:firstLine="0"/>
      <w:jc w:val="left"/>
      <w:outlineLvl w:val="0"/>
    </w:pPr>
    <w:rPr>
      <w:rFonts w:ascii="Arial" w:hAnsi="Arial" w:cs="Arial"/>
      <w:kern w:val="0"/>
      <w:sz w:val="36"/>
      <w:szCs w:val="28"/>
      <w:lang w:val="en-GB" w:eastAsia="zh-TW"/>
    </w:rPr>
  </w:style>
  <w:style w:type="paragraph" w:styleId="2">
    <w:name w:val="heading 2"/>
    <w:aliases w:val="Head2A,2,H2,h2,UNDERRUBRIK 1-2"/>
    <w:basedOn w:val="1"/>
    <w:next w:val="a0"/>
    <w:link w:val="2Char"/>
    <w:qFormat/>
    <w:locked/>
    <w:rsid w:val="00491D04"/>
    <w:pPr>
      <w:numPr>
        <w:ilvl w:val="1"/>
      </w:numPr>
      <w:spacing w:before="180"/>
      <w:outlineLvl w:val="1"/>
    </w:pPr>
  </w:style>
  <w:style w:type="paragraph" w:styleId="3">
    <w:name w:val="heading 3"/>
    <w:aliases w:val="Underrubrik2,H3,no break,Memo Heading 3"/>
    <w:basedOn w:val="2"/>
    <w:next w:val="a0"/>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1"/>
    <w:next w:val="a0"/>
    <w:link w:val="4Char"/>
    <w:qFormat/>
    <w:locked/>
    <w:rsid w:val="00C02370"/>
    <w:pPr>
      <w:numPr>
        <w:ilvl w:val="1"/>
        <w:numId w:val="3"/>
      </w:numPr>
      <w:spacing w:before="120"/>
      <w:jc w:val="both"/>
      <w:outlineLvl w:val="3"/>
    </w:pPr>
    <w:rPr>
      <w:rFonts w:ascii="Arial" w:hAnsi="Arial" w:cs="Arial"/>
      <w:b w:val="0"/>
      <w:szCs w:val="24"/>
    </w:rPr>
  </w:style>
  <w:style w:type="paragraph" w:styleId="5">
    <w:name w:val="heading 5"/>
    <w:aliases w:val="H5"/>
    <w:basedOn w:val="4"/>
    <w:next w:val="a0"/>
    <w:link w:val="5Char"/>
    <w:qFormat/>
    <w:locked/>
    <w:rsid w:val="000120A5"/>
    <w:pPr>
      <w:numPr>
        <w:ilvl w:val="2"/>
      </w:numPr>
      <w:outlineLvl w:val="4"/>
    </w:pPr>
    <w:rPr>
      <w:sz w:val="28"/>
    </w:rPr>
  </w:style>
  <w:style w:type="paragraph" w:styleId="6">
    <w:name w:val="heading 6"/>
    <w:basedOn w:val="a0"/>
    <w:next w:val="a0"/>
    <w:link w:val="6Char"/>
    <w:qFormat/>
    <w:locked/>
    <w:rsid w:val="00491D04"/>
    <w:pPr>
      <w:keepNext/>
      <w:keepLines/>
      <w:widowControl/>
      <w:numPr>
        <w:ilvl w:val="5"/>
        <w:numId w:val="1"/>
      </w:numPr>
      <w:autoSpaceDE/>
      <w:autoSpaceDN/>
      <w:spacing w:before="120"/>
      <w:jc w:val="left"/>
      <w:outlineLvl w:val="5"/>
    </w:pPr>
    <w:rPr>
      <w:rFonts w:ascii="Arial" w:eastAsia="MS Mincho" w:hAnsi="Arial"/>
      <w:kern w:val="0"/>
      <w:szCs w:val="20"/>
      <w:lang w:eastAsia="en-US"/>
    </w:rPr>
  </w:style>
  <w:style w:type="paragraph" w:styleId="7">
    <w:name w:val="heading 7"/>
    <w:basedOn w:val="a0"/>
    <w:next w:val="a0"/>
    <w:link w:val="7Char"/>
    <w:qFormat/>
    <w:locked/>
    <w:rsid w:val="00491D04"/>
    <w:pPr>
      <w:keepNext/>
      <w:keepLines/>
      <w:widowControl/>
      <w:numPr>
        <w:ilvl w:val="6"/>
        <w:numId w:val="1"/>
      </w:numPr>
      <w:autoSpaceDE/>
      <w:autoSpaceDN/>
      <w:spacing w:before="120"/>
      <w:jc w:val="left"/>
      <w:outlineLvl w:val="6"/>
    </w:pPr>
    <w:rPr>
      <w:rFonts w:ascii="Arial" w:eastAsia="MS Mincho" w:hAnsi="Arial"/>
      <w:kern w:val="0"/>
      <w:szCs w:val="20"/>
      <w:lang w:eastAsia="en-US"/>
    </w:rPr>
  </w:style>
  <w:style w:type="paragraph" w:styleId="8">
    <w:name w:val="heading 8"/>
    <w:aliases w:val="Table Heading"/>
    <w:basedOn w:val="1"/>
    <w:next w:val="a0"/>
    <w:link w:val="8Char"/>
    <w:qFormat/>
    <w:locked/>
    <w:rsid w:val="00491D04"/>
    <w:pPr>
      <w:numPr>
        <w:ilvl w:val="7"/>
      </w:numPr>
      <w:outlineLvl w:val="7"/>
    </w:pPr>
  </w:style>
  <w:style w:type="paragraph" w:styleId="9">
    <w:name w:val="heading 9"/>
    <w:aliases w:val="Figure Heading,FH"/>
    <w:basedOn w:val="8"/>
    <w:next w:val="a0"/>
    <w:link w:val="9Char"/>
    <w:qFormat/>
    <w:locked/>
    <w:rsid w:val="00491D04"/>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basedOn w:val="a2"/>
    <w:link w:val="1"/>
    <w:uiPriority w:val="9"/>
    <w:rsid w:val="00C02370"/>
    <w:rPr>
      <w:rFonts w:ascii="Arial" w:hAnsi="Arial" w:cs="Arial"/>
      <w:kern w:val="0"/>
      <w:sz w:val="36"/>
      <w:szCs w:val="28"/>
      <w:lang w:val="en-GB" w:eastAsia="zh-TW"/>
    </w:rPr>
  </w:style>
  <w:style w:type="character" w:customStyle="1" w:styleId="2Char">
    <w:name w:val="제목 2 Char"/>
    <w:aliases w:val="Head2A Char,2 Char,H2 Char,h2 Char,UNDERRUBRIK 1-2 Char"/>
    <w:basedOn w:val="a2"/>
    <w:link w:val="2"/>
    <w:rsid w:val="00491D04"/>
    <w:rPr>
      <w:rFonts w:ascii="Arial" w:hAnsi="Arial" w:cs="Arial"/>
      <w:kern w:val="0"/>
      <w:sz w:val="36"/>
      <w:szCs w:val="28"/>
      <w:lang w:val="en-GB" w:eastAsia="zh-TW"/>
    </w:rPr>
  </w:style>
  <w:style w:type="character" w:customStyle="1" w:styleId="3Char">
    <w:name w:val="제목 3 Char"/>
    <w:aliases w:val="Underrubrik2 Char,H3 Char,no break Char,Memo Heading 3 Char"/>
    <w:basedOn w:val="a2"/>
    <w:link w:val="3"/>
    <w:rsid w:val="00491D04"/>
    <w:rPr>
      <w:rFonts w:ascii="Arial" w:hAnsi="Arial" w:cs="Arial"/>
      <w:kern w:val="0"/>
      <w:sz w:val="28"/>
      <w:szCs w:val="28"/>
      <w:lang w:val="en-GB" w:eastAsia="zh-TW"/>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2"/>
    <w:link w:val="4"/>
    <w:rsid w:val="00C02370"/>
    <w:rPr>
      <w:rFonts w:ascii="Arial" w:eastAsiaTheme="majorEastAsia" w:hAnsi="Arial" w:cs="Arial"/>
      <w:bCs/>
      <w:sz w:val="32"/>
      <w:szCs w:val="24"/>
      <w:lang w:val="en-GB"/>
    </w:rPr>
  </w:style>
  <w:style w:type="character" w:customStyle="1" w:styleId="5Char">
    <w:name w:val="제목 5 Char"/>
    <w:aliases w:val="H5 Char"/>
    <w:basedOn w:val="a2"/>
    <w:link w:val="5"/>
    <w:rsid w:val="000120A5"/>
    <w:rPr>
      <w:rFonts w:ascii="Arial" w:eastAsiaTheme="majorEastAsia" w:hAnsi="Arial" w:cs="Arial"/>
      <w:bCs/>
      <w:sz w:val="28"/>
      <w:szCs w:val="24"/>
      <w:lang w:val="en-GB"/>
    </w:rPr>
  </w:style>
  <w:style w:type="character" w:customStyle="1" w:styleId="6Char">
    <w:name w:val="제목 6 Char"/>
    <w:basedOn w:val="a2"/>
    <w:link w:val="6"/>
    <w:rsid w:val="00491D04"/>
    <w:rPr>
      <w:rFonts w:ascii="Arial" w:eastAsia="MS Mincho" w:hAnsi="Arial" w:cs="Times New Roman"/>
      <w:kern w:val="0"/>
      <w:sz w:val="22"/>
      <w:szCs w:val="20"/>
      <w:lang w:val="en-GB" w:eastAsia="en-US"/>
    </w:rPr>
  </w:style>
  <w:style w:type="character" w:customStyle="1" w:styleId="7Char">
    <w:name w:val="제목 7 Char"/>
    <w:basedOn w:val="a2"/>
    <w:link w:val="7"/>
    <w:rsid w:val="00491D04"/>
    <w:rPr>
      <w:rFonts w:ascii="Arial" w:eastAsia="MS Mincho" w:hAnsi="Arial" w:cs="Times New Roman"/>
      <w:kern w:val="0"/>
      <w:sz w:val="22"/>
      <w:szCs w:val="20"/>
      <w:lang w:val="en-GB" w:eastAsia="en-US"/>
    </w:rPr>
  </w:style>
  <w:style w:type="character" w:customStyle="1" w:styleId="8Char">
    <w:name w:val="제목 8 Char"/>
    <w:aliases w:val="Table Heading Char"/>
    <w:basedOn w:val="a2"/>
    <w:link w:val="8"/>
    <w:rsid w:val="00491D04"/>
    <w:rPr>
      <w:rFonts w:ascii="Arial" w:hAnsi="Arial" w:cs="Arial"/>
      <w:kern w:val="0"/>
      <w:sz w:val="36"/>
      <w:szCs w:val="28"/>
      <w:lang w:val="en-GB" w:eastAsia="zh-TW"/>
    </w:rPr>
  </w:style>
  <w:style w:type="character" w:customStyle="1" w:styleId="9Char">
    <w:name w:val="제목 9 Char"/>
    <w:aliases w:val="Figure Heading Char,FH Char"/>
    <w:basedOn w:val="a2"/>
    <w:link w:val="9"/>
    <w:rsid w:val="00491D04"/>
    <w:rPr>
      <w:rFonts w:ascii="Arial" w:hAnsi="Arial" w:cs="Arial"/>
      <w:kern w:val="0"/>
      <w:sz w:val="36"/>
      <w:szCs w:val="28"/>
      <w:lang w:val="en-GB" w:eastAsia="zh-TW"/>
    </w:rPr>
  </w:style>
  <w:style w:type="paragraph" w:styleId="a5">
    <w:name w:val="List Paragraph"/>
    <w:aliases w:val="- Bullets,リスト段落,List Paragraph,Lista1,?? ??,?????,????,列出段落1,中等深浅网格 1 - 着色 21,列表段落,¥¡¡¡¡ì¬º¥¹¥È¶ÎÂä,ÁÐ³ö¶ÎÂä,列表段落1,—ño’i—Ž,¥ê¥¹¥È¶ÎÂä,列出段落,1st level - Bullet List Paragraph,Lettre d'introduction,Paragrafo elenco,Normal bullet 2,Bullet list,목록단락,列"/>
    <w:basedOn w:val="a0"/>
    <w:link w:val="Char"/>
    <w:uiPriority w:val="34"/>
    <w:qFormat/>
    <w:locked/>
    <w:rsid w:val="00491D04"/>
    <w:pPr>
      <w:ind w:leftChars="400" w:left="800"/>
    </w:pPr>
  </w:style>
  <w:style w:type="paragraph" w:customStyle="1" w:styleId="TAL">
    <w:name w:val="TAL"/>
    <w:basedOn w:val="a0"/>
    <w:locked/>
    <w:rsid w:val="006B2566"/>
    <w:pPr>
      <w:keepNext/>
      <w:keepLines/>
      <w:widowControl/>
      <w:autoSpaceDE/>
      <w:autoSpaceDN/>
      <w:spacing w:after="0"/>
      <w:jc w:val="left"/>
    </w:pPr>
    <w:rPr>
      <w:rFonts w:ascii="Arial" w:eastAsia="SimSun" w:hAnsi="Arial"/>
      <w:kern w:val="0"/>
      <w:sz w:val="18"/>
      <w:szCs w:val="20"/>
      <w:lang w:eastAsia="en-US"/>
    </w:rPr>
  </w:style>
  <w:style w:type="paragraph" w:styleId="a6">
    <w:name w:val="header"/>
    <w:basedOn w:val="a0"/>
    <w:link w:val="Char0"/>
    <w:uiPriority w:val="99"/>
    <w:unhideWhenUsed/>
    <w:locked/>
    <w:rsid w:val="004B3531"/>
    <w:pPr>
      <w:tabs>
        <w:tab w:val="center" w:pos="4513"/>
        <w:tab w:val="right" w:pos="9026"/>
      </w:tabs>
      <w:snapToGrid w:val="0"/>
    </w:pPr>
  </w:style>
  <w:style w:type="character" w:customStyle="1" w:styleId="Char0">
    <w:name w:val="머리글 Char"/>
    <w:basedOn w:val="a2"/>
    <w:link w:val="a6"/>
    <w:uiPriority w:val="99"/>
    <w:rsid w:val="004B3531"/>
  </w:style>
  <w:style w:type="paragraph" w:styleId="a7">
    <w:name w:val="footer"/>
    <w:basedOn w:val="a0"/>
    <w:link w:val="Char1"/>
    <w:uiPriority w:val="99"/>
    <w:unhideWhenUsed/>
    <w:locked/>
    <w:rsid w:val="004B3531"/>
    <w:pPr>
      <w:tabs>
        <w:tab w:val="center" w:pos="4513"/>
        <w:tab w:val="right" w:pos="9026"/>
      </w:tabs>
      <w:snapToGrid w:val="0"/>
    </w:pPr>
  </w:style>
  <w:style w:type="character" w:customStyle="1" w:styleId="Char1">
    <w:name w:val="바닥글 Char"/>
    <w:basedOn w:val="a2"/>
    <w:link w:val="a7"/>
    <w:uiPriority w:val="99"/>
    <w:rsid w:val="004B3531"/>
  </w:style>
  <w:style w:type="paragraph" w:styleId="a8">
    <w:name w:val="caption"/>
    <w:aliases w:val="cap,cap Char,Caption Char,Caption Char1 Char,cap Char Char1,Caption Char Char1 Char,캡션1,캡션 Char Char Char1,캡션 Char Char Char2,캡션 Char Char Char Char Char Char Char,캡션 Char Char Char,캡션1 Char Char Char,캡션1 Char Char,Caption Char3,Caption Char2"/>
    <w:basedOn w:val="a0"/>
    <w:next w:val="a0"/>
    <w:link w:val="Char2"/>
    <w:uiPriority w:val="99"/>
    <w:unhideWhenUsed/>
    <w:qFormat/>
    <w:locked/>
    <w:rsid w:val="00C6780A"/>
    <w:rPr>
      <w:b/>
      <w:bCs/>
      <w:szCs w:val="20"/>
    </w:rPr>
  </w:style>
  <w:style w:type="paragraph" w:styleId="a9">
    <w:name w:val="Balloon Text"/>
    <w:basedOn w:val="a0"/>
    <w:link w:val="Char3"/>
    <w:uiPriority w:val="99"/>
    <w:semiHidden/>
    <w:unhideWhenUsed/>
    <w:locked/>
    <w:rsid w:val="000528B1"/>
    <w:pPr>
      <w:spacing w:after="0"/>
    </w:pPr>
    <w:rPr>
      <w:rFonts w:asciiTheme="majorHAnsi" w:eastAsiaTheme="majorEastAsia" w:hAnsiTheme="majorHAnsi" w:cstheme="majorBidi"/>
      <w:sz w:val="18"/>
      <w:szCs w:val="18"/>
    </w:rPr>
  </w:style>
  <w:style w:type="character" w:customStyle="1" w:styleId="Char3">
    <w:name w:val="풍선 도움말 텍스트 Char"/>
    <w:basedOn w:val="a2"/>
    <w:link w:val="a9"/>
    <w:uiPriority w:val="99"/>
    <w:semiHidden/>
    <w:rsid w:val="000528B1"/>
    <w:rPr>
      <w:rFonts w:asciiTheme="majorHAnsi" w:eastAsiaTheme="majorEastAsia" w:hAnsiTheme="majorHAnsi" w:cstheme="majorBidi"/>
      <w:sz w:val="18"/>
      <w:szCs w:val="18"/>
    </w:rPr>
  </w:style>
  <w:style w:type="paragraph" w:customStyle="1" w:styleId="tah">
    <w:name w:val="tah"/>
    <w:basedOn w:val="a0"/>
    <w:rsid w:val="001C2F1A"/>
    <w:pPr>
      <w:widowControl/>
      <w:autoSpaceDE/>
      <w:autoSpaceDN/>
      <w:spacing w:before="100" w:beforeAutospacing="1" w:after="100" w:afterAutospacing="1"/>
      <w:jc w:val="left"/>
    </w:pPr>
    <w:rPr>
      <w:rFonts w:ascii="굴림" w:eastAsia="굴림" w:hAnsi="굴림" w:cs="굴림"/>
      <w:kern w:val="0"/>
      <w:sz w:val="24"/>
      <w:szCs w:val="24"/>
    </w:rPr>
  </w:style>
  <w:style w:type="paragraph" w:customStyle="1" w:styleId="tac">
    <w:name w:val="tac"/>
    <w:basedOn w:val="a0"/>
    <w:rsid w:val="001C2F1A"/>
    <w:pPr>
      <w:widowControl/>
      <w:autoSpaceDE/>
      <w:autoSpaceDN/>
      <w:spacing w:before="100" w:beforeAutospacing="1" w:after="100" w:afterAutospacing="1"/>
      <w:jc w:val="left"/>
    </w:pPr>
    <w:rPr>
      <w:rFonts w:ascii="굴림" w:eastAsia="굴림" w:hAnsi="굴림" w:cs="굴림"/>
      <w:kern w:val="0"/>
      <w:sz w:val="24"/>
      <w:szCs w:val="24"/>
    </w:rPr>
  </w:style>
  <w:style w:type="table" w:styleId="10">
    <w:name w:val="Grid Table 1 Light"/>
    <w:basedOn w:val="a3"/>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a">
    <w:name w:val="Table Grid"/>
    <w:aliases w:val="TableGrid,网格型"/>
    <w:basedOn w:val="a3"/>
    <w:uiPriority w:val="39"/>
    <w:qFormat/>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ody Text"/>
    <w:basedOn w:val="a0"/>
    <w:link w:val="Char4"/>
    <w:locked/>
    <w:rsid w:val="00B01879"/>
    <w:pPr>
      <w:widowControl/>
      <w:autoSpaceDE/>
      <w:autoSpaceDN/>
      <w:spacing w:after="120"/>
      <w:jc w:val="left"/>
    </w:pPr>
    <w:rPr>
      <w:rFonts w:eastAsia="Times New Roman"/>
      <w:kern w:val="0"/>
      <w:szCs w:val="20"/>
      <w:lang w:eastAsia="en-US"/>
    </w:rPr>
  </w:style>
  <w:style w:type="character" w:customStyle="1" w:styleId="Char4">
    <w:name w:val="본문 Char"/>
    <w:basedOn w:val="a2"/>
    <w:link w:val="ab"/>
    <w:rsid w:val="00B01879"/>
    <w:rPr>
      <w:rFonts w:ascii="Times New Roman" w:eastAsia="Times New Roman" w:hAnsi="Times New Roman" w:cs="Times New Roman"/>
      <w:kern w:val="0"/>
      <w:szCs w:val="20"/>
      <w:lang w:val="en-GB" w:eastAsia="en-US"/>
    </w:rPr>
  </w:style>
  <w:style w:type="character" w:styleId="ac">
    <w:name w:val="annotation reference"/>
    <w:basedOn w:val="a2"/>
    <w:unhideWhenUsed/>
    <w:qFormat/>
    <w:locked/>
    <w:rsid w:val="007B263E"/>
    <w:rPr>
      <w:sz w:val="18"/>
      <w:szCs w:val="18"/>
    </w:rPr>
  </w:style>
  <w:style w:type="paragraph" w:styleId="ad">
    <w:name w:val="annotation text"/>
    <w:basedOn w:val="a0"/>
    <w:link w:val="Char5"/>
    <w:uiPriority w:val="99"/>
    <w:unhideWhenUsed/>
    <w:qFormat/>
    <w:locked/>
    <w:rsid w:val="007B263E"/>
    <w:pPr>
      <w:jc w:val="left"/>
    </w:pPr>
  </w:style>
  <w:style w:type="character" w:customStyle="1" w:styleId="Char5">
    <w:name w:val="메모 텍스트 Char"/>
    <w:basedOn w:val="a2"/>
    <w:link w:val="ad"/>
    <w:uiPriority w:val="99"/>
    <w:qFormat/>
    <w:rsid w:val="007B263E"/>
  </w:style>
  <w:style w:type="paragraph" w:styleId="ae">
    <w:name w:val="annotation subject"/>
    <w:basedOn w:val="ad"/>
    <w:next w:val="ad"/>
    <w:link w:val="Char6"/>
    <w:uiPriority w:val="99"/>
    <w:semiHidden/>
    <w:unhideWhenUsed/>
    <w:locked/>
    <w:rsid w:val="007B263E"/>
    <w:rPr>
      <w:b/>
      <w:bCs/>
    </w:rPr>
  </w:style>
  <w:style w:type="character" w:customStyle="1" w:styleId="Char6">
    <w:name w:val="메모 주제 Char"/>
    <w:basedOn w:val="Char5"/>
    <w:link w:val="ae"/>
    <w:uiPriority w:val="99"/>
    <w:semiHidden/>
    <w:rsid w:val="007B263E"/>
    <w:rPr>
      <w:b/>
      <w:bCs/>
    </w:rPr>
  </w:style>
  <w:style w:type="character" w:styleId="af">
    <w:name w:val="Placeholder Text"/>
    <w:basedOn w:val="a2"/>
    <w:uiPriority w:val="99"/>
    <w:semiHidden/>
    <w:locked/>
    <w:rsid w:val="003161F9"/>
    <w:rPr>
      <w:color w:val="808080"/>
    </w:rPr>
  </w:style>
  <w:style w:type="paragraph" w:styleId="a1">
    <w:name w:val="Title"/>
    <w:basedOn w:val="a0"/>
    <w:next w:val="a0"/>
    <w:link w:val="Char7"/>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7">
    <w:name w:val="제목 Char"/>
    <w:basedOn w:val="a2"/>
    <w:link w:val="a1"/>
    <w:uiPriority w:val="10"/>
    <w:rsid w:val="00B64F72"/>
    <w:rPr>
      <w:rFonts w:asciiTheme="majorHAnsi" w:eastAsiaTheme="majorEastAsia" w:hAnsiTheme="majorHAnsi" w:cstheme="majorBidi"/>
      <w:b/>
      <w:bCs/>
      <w:sz w:val="32"/>
      <w:szCs w:val="32"/>
    </w:rPr>
  </w:style>
  <w:style w:type="paragraph" w:styleId="af0">
    <w:name w:val="Revision"/>
    <w:hidden/>
    <w:uiPriority w:val="99"/>
    <w:semiHidden/>
    <w:rsid w:val="002B6D48"/>
    <w:pPr>
      <w:spacing w:after="0" w:line="240" w:lineRule="auto"/>
      <w:jc w:val="left"/>
    </w:pPr>
  </w:style>
  <w:style w:type="paragraph" w:customStyle="1" w:styleId="TAH0">
    <w:name w:val="TAH"/>
    <w:basedOn w:val="TAC0"/>
    <w:rsid w:val="00304E96"/>
    <w:rPr>
      <w:b/>
    </w:rPr>
  </w:style>
  <w:style w:type="paragraph" w:customStyle="1" w:styleId="TAC0">
    <w:name w:val="TAC"/>
    <w:basedOn w:val="TAL"/>
    <w:rsid w:val="00304E96"/>
    <w:pPr>
      <w:jc w:val="center"/>
    </w:pPr>
    <w:rPr>
      <w:rFonts w:eastAsia="Times New Roman"/>
    </w:rPr>
  </w:style>
  <w:style w:type="character" w:customStyle="1" w:styleId="Char">
    <w:name w:val="목록 단락 Char"/>
    <w:aliases w:val="- Bullets Char,リスト段落 Char,List Paragraph Char,Lista1 Char,?? ?? Char,????? Char,???? Char,列出段落1 Char,中等深浅网格 1 - 着色 21 Char,列表段落 Char,¥¡¡¡¡ì¬º¥¹¥È¶ÎÂä Char,ÁÐ³ö¶ÎÂä Char,列表段落1 Char,—ño’i—Ž Char,¥ê¥¹¥È¶ÎÂä Char,列出段落 Char,Paragrafo elenco Char"/>
    <w:link w:val="a5"/>
    <w:uiPriority w:val="34"/>
    <w:qFormat/>
    <w:locked/>
    <w:rsid w:val="008F45DF"/>
  </w:style>
  <w:style w:type="paragraph" w:customStyle="1" w:styleId="B1">
    <w:name w:val="B1"/>
    <w:basedOn w:val="a0"/>
    <w:link w:val="B1Zchn"/>
    <w:qFormat/>
    <w:rsid w:val="000821DA"/>
    <w:pPr>
      <w:widowControl/>
      <w:autoSpaceDE/>
      <w:autoSpaceDN/>
      <w:ind w:left="568" w:hanging="284"/>
      <w:jc w:val="left"/>
    </w:pPr>
    <w:rPr>
      <w:rFonts w:eastAsiaTheme="minorEastAsia"/>
      <w:kern w:val="0"/>
      <w:sz w:val="20"/>
      <w:szCs w:val="20"/>
      <w:lang w:val="x-none" w:eastAsia="en-US"/>
    </w:rPr>
  </w:style>
  <w:style w:type="character" w:customStyle="1" w:styleId="B1Zchn">
    <w:name w:val="B1 Zchn"/>
    <w:link w:val="B1"/>
    <w:qFormat/>
    <w:rsid w:val="000821DA"/>
    <w:rPr>
      <w:rFonts w:ascii="Times New Roman" w:hAnsi="Times New Roman" w:cs="Times New Roman"/>
      <w:kern w:val="0"/>
      <w:szCs w:val="20"/>
      <w:lang w:val="x-none" w:eastAsia="en-US"/>
    </w:rPr>
  </w:style>
  <w:style w:type="character" w:customStyle="1" w:styleId="B1Char1">
    <w:name w:val="B1 Char1"/>
    <w:rsid w:val="00536F7F"/>
    <w:rPr>
      <w:lang w:val="en-GB"/>
    </w:rPr>
  </w:style>
  <w:style w:type="paragraph" w:customStyle="1" w:styleId="B2">
    <w:name w:val="B2"/>
    <w:basedOn w:val="a0"/>
    <w:link w:val="B2Char"/>
    <w:qFormat/>
    <w:rsid w:val="007C16F4"/>
    <w:pPr>
      <w:widowControl/>
      <w:autoSpaceDE/>
      <w:autoSpaceDN/>
      <w:ind w:left="851" w:hanging="284"/>
      <w:jc w:val="left"/>
    </w:pPr>
    <w:rPr>
      <w:rFonts w:eastAsiaTheme="minorEastAsia"/>
      <w:kern w:val="0"/>
      <w:sz w:val="20"/>
      <w:szCs w:val="20"/>
      <w:lang w:eastAsia="en-US"/>
    </w:rPr>
  </w:style>
  <w:style w:type="character" w:customStyle="1" w:styleId="B2Char">
    <w:name w:val="B2 Char"/>
    <w:link w:val="B2"/>
    <w:qFormat/>
    <w:rsid w:val="007C16F4"/>
    <w:rPr>
      <w:rFonts w:ascii="Times New Roman" w:hAnsi="Times New Roman" w:cs="Times New Roman"/>
      <w:kern w:val="0"/>
      <w:szCs w:val="20"/>
      <w:lang w:val="en-GB" w:eastAsia="en-US"/>
    </w:rPr>
  </w:style>
  <w:style w:type="character" w:styleId="af1">
    <w:name w:val="Hyperlink"/>
    <w:uiPriority w:val="99"/>
    <w:qFormat/>
    <w:locked/>
    <w:rsid w:val="005C2F75"/>
    <w:rPr>
      <w:color w:val="0000FF"/>
      <w:u w:val="single"/>
    </w:rPr>
  </w:style>
  <w:style w:type="paragraph" w:styleId="af2">
    <w:name w:val="Normal (Web)"/>
    <w:basedOn w:val="a0"/>
    <w:uiPriority w:val="99"/>
    <w:unhideWhenUsed/>
    <w:qFormat/>
    <w:locked/>
    <w:rsid w:val="00BD6B97"/>
    <w:pPr>
      <w:widowControl/>
      <w:autoSpaceDE/>
      <w:autoSpaceDN/>
      <w:spacing w:before="100" w:beforeAutospacing="1" w:after="100" w:afterAutospacing="1" w:line="259" w:lineRule="auto"/>
    </w:pPr>
    <w:rPr>
      <w:rFonts w:eastAsia="SimSun"/>
      <w:kern w:val="0"/>
      <w:sz w:val="24"/>
      <w:szCs w:val="24"/>
      <w:lang w:val="en-US" w:eastAsia="en-US"/>
    </w:rPr>
  </w:style>
  <w:style w:type="character" w:customStyle="1" w:styleId="apple-converted-space">
    <w:name w:val="apple-converted-space"/>
    <w:qFormat/>
    <w:rsid w:val="00D90D3F"/>
  </w:style>
  <w:style w:type="character" w:styleId="af3">
    <w:name w:val="Emphasis"/>
    <w:basedOn w:val="a2"/>
    <w:qFormat/>
    <w:locked/>
    <w:rsid w:val="00DC0F92"/>
    <w:rPr>
      <w:i/>
      <w:iCs/>
    </w:rPr>
  </w:style>
  <w:style w:type="character" w:customStyle="1" w:styleId="Char2">
    <w:name w:val="캡션 Char"/>
    <w:aliases w:val="cap Char1,cap Char Char,Caption Char Char,Caption Char1 Char Char,cap Char Char1 Char,Caption Char Char1 Char Char,캡션1 Char,캡션 Char Char Char1 Char,캡션 Char Char Char2 Char,캡션 Char Char Char Char Char Char Char Char,캡션 Char Char Char Char"/>
    <w:link w:val="a8"/>
    <w:uiPriority w:val="99"/>
    <w:qFormat/>
    <w:rsid w:val="00EB28A7"/>
    <w:rPr>
      <w:rFonts w:ascii="Times New Roman" w:eastAsia="맑은 고딕" w:hAnsi="Times New Roman" w:cs="Times New Roman"/>
      <w:b/>
      <w:bCs/>
      <w:sz w:val="22"/>
      <w:szCs w:val="20"/>
      <w:lang w:val="en-GB"/>
    </w:rPr>
  </w:style>
  <w:style w:type="paragraph" w:styleId="z-">
    <w:name w:val="HTML Top of Form"/>
    <w:basedOn w:val="a0"/>
    <w:next w:val="a0"/>
    <w:link w:val="z-Char"/>
    <w:hidden/>
    <w:uiPriority w:val="99"/>
    <w:semiHidden/>
    <w:unhideWhenUsed/>
    <w:rsid w:val="00035324"/>
    <w:pPr>
      <w:widowControl/>
      <w:pBdr>
        <w:bottom w:val="single" w:sz="6" w:space="1" w:color="auto"/>
      </w:pBdr>
      <w:autoSpaceDE/>
      <w:autoSpaceDN/>
      <w:spacing w:after="0"/>
      <w:jc w:val="center"/>
    </w:pPr>
    <w:rPr>
      <w:rFonts w:ascii="Arial" w:eastAsia="굴림" w:hAnsi="Arial" w:cs="Arial"/>
      <w:vanish/>
      <w:kern w:val="0"/>
      <w:sz w:val="16"/>
      <w:szCs w:val="16"/>
      <w:lang w:val="en-US"/>
    </w:rPr>
  </w:style>
  <w:style w:type="character" w:customStyle="1" w:styleId="z-Char">
    <w:name w:val="z-양식의 맨 위 Char"/>
    <w:basedOn w:val="a2"/>
    <w:link w:val="z-"/>
    <w:uiPriority w:val="99"/>
    <w:semiHidden/>
    <w:rsid w:val="00035324"/>
    <w:rPr>
      <w:rFonts w:ascii="Arial" w:eastAsia="굴림" w:hAnsi="Arial" w:cs="Arial"/>
      <w:vanish/>
      <w:kern w:val="0"/>
      <w:sz w:val="16"/>
      <w:szCs w:val="16"/>
    </w:rPr>
  </w:style>
  <w:style w:type="paragraph" w:customStyle="1" w:styleId="0Maintext">
    <w:name w:val="0 Main text"/>
    <w:basedOn w:val="a0"/>
    <w:link w:val="0MaintextChar"/>
    <w:qFormat/>
    <w:rsid w:val="006B7582"/>
    <w:pPr>
      <w:widowControl/>
      <w:autoSpaceDE/>
      <w:autoSpaceDN/>
      <w:spacing w:after="100" w:afterAutospacing="1" w:line="288" w:lineRule="auto"/>
      <w:ind w:firstLine="360"/>
    </w:pPr>
    <w:rPr>
      <w:rFonts w:cs="바탕"/>
      <w:kern w:val="0"/>
      <w:sz w:val="20"/>
      <w:szCs w:val="20"/>
      <w:lang w:eastAsia="en-US"/>
    </w:rPr>
  </w:style>
  <w:style w:type="character" w:customStyle="1" w:styleId="0MaintextChar">
    <w:name w:val="0 Main text Char"/>
    <w:basedOn w:val="a2"/>
    <w:link w:val="0Maintext"/>
    <w:qFormat/>
    <w:rsid w:val="006B7582"/>
    <w:rPr>
      <w:rFonts w:ascii="Times New Roman" w:eastAsia="맑은 고딕" w:hAnsi="Times New Roman" w:cs="바탕"/>
      <w:kern w:val="0"/>
      <w:szCs w:val="20"/>
      <w:lang w:val="en-GB" w:eastAsia="en-US"/>
    </w:rPr>
  </w:style>
  <w:style w:type="paragraph" w:customStyle="1" w:styleId="3nobreakH3Underrubrik2h3MemoHeading3helloTitre1">
    <w:name w:val="スタイル 見出し 3no breakH3Underrubrik2h3Memo Heading 3helloTitre ...1"/>
    <w:basedOn w:val="3"/>
    <w:rsid w:val="006B7582"/>
    <w:pPr>
      <w:keepLines w:val="0"/>
      <w:numPr>
        <w:ilvl w:val="0"/>
        <w:numId w:val="0"/>
      </w:numPr>
      <w:pBdr>
        <w:top w:val="none" w:sz="0" w:space="0" w:color="auto"/>
      </w:pBdr>
      <w:tabs>
        <w:tab w:val="num" w:pos="720"/>
      </w:tabs>
      <w:spacing w:before="240" w:after="60" w:line="240" w:lineRule="auto"/>
      <w:ind w:left="720"/>
    </w:pPr>
    <w:rPr>
      <w:rFonts w:eastAsia="MS Mincho" w:cs="Times New Roman"/>
      <w:b/>
      <w:sz w:val="20"/>
      <w:szCs w:val="26"/>
      <w:lang w:eastAsia="x-none"/>
    </w:rPr>
  </w:style>
  <w:style w:type="paragraph" w:customStyle="1" w:styleId="4h4H4H41h41H42h42H43h43H411h411H421h421H44h1">
    <w:name w:val="スタイル 見出し 4h4H4H41h41H42h42H43h43H411h411H421h421H44h...1"/>
    <w:basedOn w:val="4"/>
    <w:rsid w:val="006B7582"/>
    <w:pPr>
      <w:keepNext/>
      <w:widowControl/>
      <w:numPr>
        <w:ilvl w:val="0"/>
        <w:numId w:val="0"/>
      </w:numPr>
      <w:tabs>
        <w:tab w:val="num" w:pos="864"/>
      </w:tabs>
      <w:autoSpaceDE/>
      <w:autoSpaceDN/>
      <w:spacing w:before="240" w:after="60"/>
      <w:ind w:left="864" w:hanging="864"/>
      <w:jc w:val="left"/>
    </w:pPr>
    <w:rPr>
      <w:rFonts w:eastAsia="맑은 고딕" w:cs="Times New Roman"/>
      <w:b/>
      <w:bCs w:val="0"/>
      <w:i/>
      <w:iCs/>
      <w:kern w:val="0"/>
      <w:sz w:val="20"/>
      <w:szCs w:val="26"/>
      <w:lang w:eastAsia="x-none"/>
    </w:rPr>
  </w:style>
  <w:style w:type="character" w:styleId="af4">
    <w:name w:val="Strong"/>
    <w:basedOn w:val="a2"/>
    <w:uiPriority w:val="22"/>
    <w:qFormat/>
    <w:locked/>
    <w:rsid w:val="00F001F6"/>
    <w:rPr>
      <w:b/>
      <w:bCs/>
    </w:rPr>
  </w:style>
  <w:style w:type="paragraph" w:customStyle="1" w:styleId="bullet1">
    <w:name w:val="bullet1"/>
    <w:basedOn w:val="a0"/>
    <w:link w:val="bullet10"/>
    <w:qFormat/>
    <w:rsid w:val="00F711A3"/>
    <w:pPr>
      <w:widowControl/>
      <w:numPr>
        <w:numId w:val="5"/>
      </w:numPr>
      <w:autoSpaceDE/>
      <w:autoSpaceDN/>
      <w:spacing w:after="120"/>
    </w:pPr>
    <w:rPr>
      <w:rFonts w:eastAsia="SimSun"/>
      <w:kern w:val="0"/>
      <w:sz w:val="20"/>
      <w:szCs w:val="24"/>
      <w:lang w:val="en-US" w:eastAsia="zh-CN"/>
    </w:rPr>
  </w:style>
  <w:style w:type="character" w:customStyle="1" w:styleId="bullet10">
    <w:name w:val="bullet1 字符"/>
    <w:link w:val="bullet1"/>
    <w:rsid w:val="00F711A3"/>
    <w:rPr>
      <w:rFonts w:ascii="Times New Roman" w:eastAsia="SimSun" w:hAnsi="Times New Roman" w:cs="Times New Roman"/>
      <w:kern w:val="0"/>
      <w:szCs w:val="24"/>
      <w:lang w:eastAsia="zh-CN"/>
    </w:rPr>
  </w:style>
  <w:style w:type="paragraph" w:customStyle="1" w:styleId="bullet2">
    <w:name w:val="bullet2"/>
    <w:basedOn w:val="bullet1"/>
    <w:qFormat/>
    <w:rsid w:val="00F711A3"/>
    <w:pPr>
      <w:numPr>
        <w:ilvl w:val="1"/>
      </w:numPr>
      <w:tabs>
        <w:tab w:val="num" w:pos="360"/>
        <w:tab w:val="num" w:pos="576"/>
      </w:tabs>
      <w:ind w:left="576" w:hanging="576"/>
    </w:pPr>
  </w:style>
  <w:style w:type="paragraph" w:customStyle="1" w:styleId="bullet3">
    <w:name w:val="bullet3"/>
    <w:basedOn w:val="bullet1"/>
    <w:qFormat/>
    <w:rsid w:val="00F711A3"/>
    <w:pPr>
      <w:numPr>
        <w:ilvl w:val="2"/>
      </w:numPr>
      <w:tabs>
        <w:tab w:val="num" w:pos="360"/>
        <w:tab w:val="num" w:pos="720"/>
      </w:tabs>
      <w:ind w:left="720" w:hanging="720"/>
    </w:pPr>
  </w:style>
  <w:style w:type="paragraph" w:customStyle="1" w:styleId="Default">
    <w:name w:val="Default"/>
    <w:rsid w:val="00DA7177"/>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character" w:styleId="HTML">
    <w:name w:val="HTML Code"/>
    <w:basedOn w:val="a2"/>
    <w:uiPriority w:val="99"/>
    <w:semiHidden/>
    <w:unhideWhenUsed/>
    <w:locked/>
    <w:rsid w:val="00314E9F"/>
    <w:rPr>
      <w:rFonts w:ascii="굴림체" w:eastAsia="굴림체" w:hAnsi="굴림체" w:cs="굴림체"/>
      <w:sz w:val="24"/>
      <w:szCs w:val="24"/>
    </w:rPr>
  </w:style>
  <w:style w:type="paragraph" w:customStyle="1" w:styleId="TdocHeading2">
    <w:name w:val="Tdoc_Heading_2"/>
    <w:basedOn w:val="a0"/>
    <w:qFormat/>
    <w:rsid w:val="0068660D"/>
    <w:pPr>
      <w:widowControl/>
      <w:autoSpaceDE/>
      <w:autoSpaceDN/>
      <w:spacing w:after="0"/>
      <w:jc w:val="left"/>
    </w:pPr>
    <w:rPr>
      <w:rFonts w:ascii="Times" w:eastAsia="바탕" w:hAnsi="Times"/>
      <w:kern w:val="0"/>
      <w:sz w:val="20"/>
      <w:szCs w:val="24"/>
      <w:lang w:eastAsia="en-US"/>
    </w:rPr>
  </w:style>
  <w:style w:type="paragraph" w:customStyle="1" w:styleId="a">
    <w:name w:val="들여쓰기"/>
    <w:basedOn w:val="a0"/>
    <w:qFormat/>
    <w:rsid w:val="0068660D"/>
    <w:pPr>
      <w:numPr>
        <w:numId w:val="8"/>
      </w:numPr>
      <w:spacing w:afterLines="50" w:after="120"/>
    </w:pPr>
    <w:rPr>
      <w:rFonts w:ascii="LG스마트체 Light" w:eastAsia="LG스마트체 Light" w:hAnsi="LG스마트체 Light"/>
      <w:sz w:val="20"/>
    </w:rPr>
  </w:style>
  <w:style w:type="paragraph" w:customStyle="1" w:styleId="summary">
    <w:name w:val="summary"/>
    <w:basedOn w:val="a"/>
    <w:qFormat/>
    <w:rsid w:val="0068660D"/>
    <w:pPr>
      <w:numPr>
        <w:ilvl w:val="1"/>
      </w:numPr>
      <w:spacing w:after="1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72241904">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66095207">
      <w:bodyDiv w:val="1"/>
      <w:marLeft w:val="0"/>
      <w:marRight w:val="0"/>
      <w:marTop w:val="0"/>
      <w:marBottom w:val="0"/>
      <w:divBdr>
        <w:top w:val="none" w:sz="0" w:space="0" w:color="auto"/>
        <w:left w:val="none" w:sz="0" w:space="0" w:color="auto"/>
        <w:bottom w:val="none" w:sz="0" w:space="0" w:color="auto"/>
        <w:right w:val="none" w:sz="0" w:space="0" w:color="auto"/>
      </w:divBdr>
    </w:div>
    <w:div w:id="180559553">
      <w:bodyDiv w:val="1"/>
      <w:marLeft w:val="0"/>
      <w:marRight w:val="0"/>
      <w:marTop w:val="0"/>
      <w:marBottom w:val="0"/>
      <w:divBdr>
        <w:top w:val="none" w:sz="0" w:space="0" w:color="auto"/>
        <w:left w:val="none" w:sz="0" w:space="0" w:color="auto"/>
        <w:bottom w:val="none" w:sz="0" w:space="0" w:color="auto"/>
        <w:right w:val="none" w:sz="0" w:space="0" w:color="auto"/>
      </w:divBdr>
      <w:divsChild>
        <w:div w:id="1688363749">
          <w:marLeft w:val="0"/>
          <w:marRight w:val="0"/>
          <w:marTop w:val="0"/>
          <w:marBottom w:val="0"/>
          <w:divBdr>
            <w:top w:val="none" w:sz="0" w:space="0" w:color="auto"/>
            <w:left w:val="none" w:sz="0" w:space="0" w:color="auto"/>
            <w:bottom w:val="none" w:sz="0" w:space="0" w:color="auto"/>
            <w:right w:val="none" w:sz="0" w:space="0" w:color="auto"/>
          </w:divBdr>
          <w:divsChild>
            <w:div w:id="1439132046">
              <w:marLeft w:val="0"/>
              <w:marRight w:val="0"/>
              <w:marTop w:val="0"/>
              <w:marBottom w:val="0"/>
              <w:divBdr>
                <w:top w:val="none" w:sz="0" w:space="0" w:color="auto"/>
                <w:left w:val="none" w:sz="0" w:space="0" w:color="auto"/>
                <w:bottom w:val="none" w:sz="0" w:space="0" w:color="auto"/>
                <w:right w:val="none" w:sz="0" w:space="0" w:color="auto"/>
              </w:divBdr>
            </w:div>
            <w:div w:id="288901647">
              <w:marLeft w:val="0"/>
              <w:marRight w:val="0"/>
              <w:marTop w:val="0"/>
              <w:marBottom w:val="0"/>
              <w:divBdr>
                <w:top w:val="none" w:sz="0" w:space="0" w:color="auto"/>
                <w:left w:val="none" w:sz="0" w:space="0" w:color="auto"/>
                <w:bottom w:val="none" w:sz="0" w:space="0" w:color="auto"/>
                <w:right w:val="none" w:sz="0" w:space="0" w:color="auto"/>
              </w:divBdr>
            </w:div>
            <w:div w:id="1279918216">
              <w:marLeft w:val="0"/>
              <w:marRight w:val="0"/>
              <w:marTop w:val="0"/>
              <w:marBottom w:val="0"/>
              <w:divBdr>
                <w:top w:val="none" w:sz="0" w:space="0" w:color="auto"/>
                <w:left w:val="none" w:sz="0" w:space="0" w:color="auto"/>
                <w:bottom w:val="none" w:sz="0" w:space="0" w:color="auto"/>
                <w:right w:val="none" w:sz="0" w:space="0" w:color="auto"/>
              </w:divBdr>
            </w:div>
            <w:div w:id="1839156816">
              <w:marLeft w:val="0"/>
              <w:marRight w:val="0"/>
              <w:marTop w:val="0"/>
              <w:marBottom w:val="0"/>
              <w:divBdr>
                <w:top w:val="none" w:sz="0" w:space="0" w:color="auto"/>
                <w:left w:val="none" w:sz="0" w:space="0" w:color="auto"/>
                <w:bottom w:val="none" w:sz="0" w:space="0" w:color="auto"/>
                <w:right w:val="none" w:sz="0" w:space="0" w:color="auto"/>
              </w:divBdr>
            </w:div>
            <w:div w:id="2021855273">
              <w:marLeft w:val="0"/>
              <w:marRight w:val="0"/>
              <w:marTop w:val="0"/>
              <w:marBottom w:val="0"/>
              <w:divBdr>
                <w:top w:val="none" w:sz="0" w:space="0" w:color="auto"/>
                <w:left w:val="none" w:sz="0" w:space="0" w:color="auto"/>
                <w:bottom w:val="none" w:sz="0" w:space="0" w:color="auto"/>
                <w:right w:val="none" w:sz="0" w:space="0" w:color="auto"/>
              </w:divBdr>
            </w:div>
            <w:div w:id="1987317937">
              <w:marLeft w:val="0"/>
              <w:marRight w:val="0"/>
              <w:marTop w:val="0"/>
              <w:marBottom w:val="0"/>
              <w:divBdr>
                <w:top w:val="none" w:sz="0" w:space="0" w:color="auto"/>
                <w:left w:val="none" w:sz="0" w:space="0" w:color="auto"/>
                <w:bottom w:val="none" w:sz="0" w:space="0" w:color="auto"/>
                <w:right w:val="none" w:sz="0" w:space="0" w:color="auto"/>
              </w:divBdr>
            </w:div>
            <w:div w:id="1612933864">
              <w:marLeft w:val="0"/>
              <w:marRight w:val="0"/>
              <w:marTop w:val="0"/>
              <w:marBottom w:val="0"/>
              <w:divBdr>
                <w:top w:val="none" w:sz="0" w:space="0" w:color="auto"/>
                <w:left w:val="none" w:sz="0" w:space="0" w:color="auto"/>
                <w:bottom w:val="none" w:sz="0" w:space="0" w:color="auto"/>
                <w:right w:val="none" w:sz="0" w:space="0" w:color="auto"/>
              </w:divBdr>
            </w:div>
            <w:div w:id="1544948421">
              <w:marLeft w:val="0"/>
              <w:marRight w:val="0"/>
              <w:marTop w:val="0"/>
              <w:marBottom w:val="0"/>
              <w:divBdr>
                <w:top w:val="none" w:sz="0" w:space="0" w:color="auto"/>
                <w:left w:val="none" w:sz="0" w:space="0" w:color="auto"/>
                <w:bottom w:val="none" w:sz="0" w:space="0" w:color="auto"/>
                <w:right w:val="none" w:sz="0" w:space="0" w:color="auto"/>
              </w:divBdr>
            </w:div>
            <w:div w:id="1032460841">
              <w:marLeft w:val="0"/>
              <w:marRight w:val="0"/>
              <w:marTop w:val="0"/>
              <w:marBottom w:val="0"/>
              <w:divBdr>
                <w:top w:val="none" w:sz="0" w:space="0" w:color="auto"/>
                <w:left w:val="none" w:sz="0" w:space="0" w:color="auto"/>
                <w:bottom w:val="none" w:sz="0" w:space="0" w:color="auto"/>
                <w:right w:val="none" w:sz="0" w:space="0" w:color="auto"/>
              </w:divBdr>
            </w:div>
            <w:div w:id="505364471">
              <w:marLeft w:val="0"/>
              <w:marRight w:val="0"/>
              <w:marTop w:val="0"/>
              <w:marBottom w:val="0"/>
              <w:divBdr>
                <w:top w:val="none" w:sz="0" w:space="0" w:color="auto"/>
                <w:left w:val="none" w:sz="0" w:space="0" w:color="auto"/>
                <w:bottom w:val="none" w:sz="0" w:space="0" w:color="auto"/>
                <w:right w:val="none" w:sz="0" w:space="0" w:color="auto"/>
              </w:divBdr>
            </w:div>
            <w:div w:id="1861970818">
              <w:marLeft w:val="0"/>
              <w:marRight w:val="0"/>
              <w:marTop w:val="0"/>
              <w:marBottom w:val="0"/>
              <w:divBdr>
                <w:top w:val="none" w:sz="0" w:space="0" w:color="auto"/>
                <w:left w:val="none" w:sz="0" w:space="0" w:color="auto"/>
                <w:bottom w:val="none" w:sz="0" w:space="0" w:color="auto"/>
                <w:right w:val="none" w:sz="0" w:space="0" w:color="auto"/>
              </w:divBdr>
            </w:div>
            <w:div w:id="107507048">
              <w:marLeft w:val="0"/>
              <w:marRight w:val="0"/>
              <w:marTop w:val="0"/>
              <w:marBottom w:val="0"/>
              <w:divBdr>
                <w:top w:val="none" w:sz="0" w:space="0" w:color="auto"/>
                <w:left w:val="none" w:sz="0" w:space="0" w:color="auto"/>
                <w:bottom w:val="none" w:sz="0" w:space="0" w:color="auto"/>
                <w:right w:val="none" w:sz="0" w:space="0" w:color="auto"/>
              </w:divBdr>
            </w:div>
            <w:div w:id="1539783262">
              <w:marLeft w:val="0"/>
              <w:marRight w:val="0"/>
              <w:marTop w:val="0"/>
              <w:marBottom w:val="0"/>
              <w:divBdr>
                <w:top w:val="none" w:sz="0" w:space="0" w:color="auto"/>
                <w:left w:val="none" w:sz="0" w:space="0" w:color="auto"/>
                <w:bottom w:val="none" w:sz="0" w:space="0" w:color="auto"/>
                <w:right w:val="none" w:sz="0" w:space="0" w:color="auto"/>
              </w:divBdr>
            </w:div>
            <w:div w:id="950742858">
              <w:marLeft w:val="0"/>
              <w:marRight w:val="0"/>
              <w:marTop w:val="0"/>
              <w:marBottom w:val="0"/>
              <w:divBdr>
                <w:top w:val="none" w:sz="0" w:space="0" w:color="auto"/>
                <w:left w:val="none" w:sz="0" w:space="0" w:color="auto"/>
                <w:bottom w:val="none" w:sz="0" w:space="0" w:color="auto"/>
                <w:right w:val="none" w:sz="0" w:space="0" w:color="auto"/>
              </w:divBdr>
            </w:div>
            <w:div w:id="1321349583">
              <w:marLeft w:val="0"/>
              <w:marRight w:val="0"/>
              <w:marTop w:val="0"/>
              <w:marBottom w:val="0"/>
              <w:divBdr>
                <w:top w:val="none" w:sz="0" w:space="0" w:color="auto"/>
                <w:left w:val="none" w:sz="0" w:space="0" w:color="auto"/>
                <w:bottom w:val="none" w:sz="0" w:space="0" w:color="auto"/>
                <w:right w:val="none" w:sz="0" w:space="0" w:color="auto"/>
              </w:divBdr>
            </w:div>
            <w:div w:id="1850486060">
              <w:marLeft w:val="0"/>
              <w:marRight w:val="0"/>
              <w:marTop w:val="0"/>
              <w:marBottom w:val="0"/>
              <w:divBdr>
                <w:top w:val="none" w:sz="0" w:space="0" w:color="auto"/>
                <w:left w:val="none" w:sz="0" w:space="0" w:color="auto"/>
                <w:bottom w:val="none" w:sz="0" w:space="0" w:color="auto"/>
                <w:right w:val="none" w:sz="0" w:space="0" w:color="auto"/>
              </w:divBdr>
            </w:div>
            <w:div w:id="2110348738">
              <w:marLeft w:val="0"/>
              <w:marRight w:val="0"/>
              <w:marTop w:val="0"/>
              <w:marBottom w:val="0"/>
              <w:divBdr>
                <w:top w:val="none" w:sz="0" w:space="0" w:color="auto"/>
                <w:left w:val="none" w:sz="0" w:space="0" w:color="auto"/>
                <w:bottom w:val="none" w:sz="0" w:space="0" w:color="auto"/>
                <w:right w:val="none" w:sz="0" w:space="0" w:color="auto"/>
              </w:divBdr>
            </w:div>
            <w:div w:id="2087219551">
              <w:marLeft w:val="0"/>
              <w:marRight w:val="0"/>
              <w:marTop w:val="0"/>
              <w:marBottom w:val="0"/>
              <w:divBdr>
                <w:top w:val="none" w:sz="0" w:space="0" w:color="auto"/>
                <w:left w:val="none" w:sz="0" w:space="0" w:color="auto"/>
                <w:bottom w:val="none" w:sz="0" w:space="0" w:color="auto"/>
                <w:right w:val="none" w:sz="0" w:space="0" w:color="auto"/>
              </w:divBdr>
            </w:div>
            <w:div w:id="1768303362">
              <w:marLeft w:val="0"/>
              <w:marRight w:val="0"/>
              <w:marTop w:val="0"/>
              <w:marBottom w:val="0"/>
              <w:divBdr>
                <w:top w:val="none" w:sz="0" w:space="0" w:color="auto"/>
                <w:left w:val="none" w:sz="0" w:space="0" w:color="auto"/>
                <w:bottom w:val="none" w:sz="0" w:space="0" w:color="auto"/>
                <w:right w:val="none" w:sz="0" w:space="0" w:color="auto"/>
              </w:divBdr>
            </w:div>
            <w:div w:id="310406485">
              <w:marLeft w:val="0"/>
              <w:marRight w:val="0"/>
              <w:marTop w:val="0"/>
              <w:marBottom w:val="0"/>
              <w:divBdr>
                <w:top w:val="none" w:sz="0" w:space="0" w:color="auto"/>
                <w:left w:val="none" w:sz="0" w:space="0" w:color="auto"/>
                <w:bottom w:val="none" w:sz="0" w:space="0" w:color="auto"/>
                <w:right w:val="none" w:sz="0" w:space="0" w:color="auto"/>
              </w:divBdr>
            </w:div>
            <w:div w:id="1808356243">
              <w:marLeft w:val="0"/>
              <w:marRight w:val="0"/>
              <w:marTop w:val="0"/>
              <w:marBottom w:val="0"/>
              <w:divBdr>
                <w:top w:val="none" w:sz="0" w:space="0" w:color="auto"/>
                <w:left w:val="none" w:sz="0" w:space="0" w:color="auto"/>
                <w:bottom w:val="none" w:sz="0" w:space="0" w:color="auto"/>
                <w:right w:val="none" w:sz="0" w:space="0" w:color="auto"/>
              </w:divBdr>
            </w:div>
            <w:div w:id="1226842426">
              <w:marLeft w:val="0"/>
              <w:marRight w:val="0"/>
              <w:marTop w:val="0"/>
              <w:marBottom w:val="0"/>
              <w:divBdr>
                <w:top w:val="none" w:sz="0" w:space="0" w:color="auto"/>
                <w:left w:val="none" w:sz="0" w:space="0" w:color="auto"/>
                <w:bottom w:val="none" w:sz="0" w:space="0" w:color="auto"/>
                <w:right w:val="none" w:sz="0" w:space="0" w:color="auto"/>
              </w:divBdr>
            </w:div>
            <w:div w:id="102544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52014837">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6066025">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56589614">
      <w:bodyDiv w:val="1"/>
      <w:marLeft w:val="0"/>
      <w:marRight w:val="0"/>
      <w:marTop w:val="0"/>
      <w:marBottom w:val="0"/>
      <w:divBdr>
        <w:top w:val="none" w:sz="0" w:space="0" w:color="auto"/>
        <w:left w:val="none" w:sz="0" w:space="0" w:color="auto"/>
        <w:bottom w:val="none" w:sz="0" w:space="0" w:color="auto"/>
        <w:right w:val="none" w:sz="0" w:space="0" w:color="auto"/>
      </w:divBdr>
      <w:divsChild>
        <w:div w:id="1915626583">
          <w:marLeft w:val="360"/>
          <w:marRight w:val="0"/>
          <w:marTop w:val="200"/>
          <w:marBottom w:val="0"/>
          <w:divBdr>
            <w:top w:val="none" w:sz="0" w:space="0" w:color="auto"/>
            <w:left w:val="none" w:sz="0" w:space="0" w:color="auto"/>
            <w:bottom w:val="none" w:sz="0" w:space="0" w:color="auto"/>
            <w:right w:val="none" w:sz="0" w:space="0" w:color="auto"/>
          </w:divBdr>
        </w:div>
        <w:div w:id="981732855">
          <w:marLeft w:val="1080"/>
          <w:marRight w:val="0"/>
          <w:marTop w:val="100"/>
          <w:marBottom w:val="0"/>
          <w:divBdr>
            <w:top w:val="none" w:sz="0" w:space="0" w:color="auto"/>
            <w:left w:val="none" w:sz="0" w:space="0" w:color="auto"/>
            <w:bottom w:val="none" w:sz="0" w:space="0" w:color="auto"/>
            <w:right w:val="none" w:sz="0" w:space="0" w:color="auto"/>
          </w:divBdr>
        </w:div>
        <w:div w:id="1898205899">
          <w:marLeft w:val="1800"/>
          <w:marRight w:val="0"/>
          <w:marTop w:val="100"/>
          <w:marBottom w:val="0"/>
          <w:divBdr>
            <w:top w:val="none" w:sz="0" w:space="0" w:color="auto"/>
            <w:left w:val="none" w:sz="0" w:space="0" w:color="auto"/>
            <w:bottom w:val="none" w:sz="0" w:space="0" w:color="auto"/>
            <w:right w:val="none" w:sz="0" w:space="0" w:color="auto"/>
          </w:divBdr>
        </w:div>
        <w:div w:id="1262684748">
          <w:marLeft w:val="2520"/>
          <w:marRight w:val="0"/>
          <w:marTop w:val="100"/>
          <w:marBottom w:val="0"/>
          <w:divBdr>
            <w:top w:val="none" w:sz="0" w:space="0" w:color="auto"/>
            <w:left w:val="none" w:sz="0" w:space="0" w:color="auto"/>
            <w:bottom w:val="none" w:sz="0" w:space="0" w:color="auto"/>
            <w:right w:val="none" w:sz="0" w:space="0" w:color="auto"/>
          </w:divBdr>
        </w:div>
        <w:div w:id="1476339904">
          <w:marLeft w:val="3240"/>
          <w:marRight w:val="0"/>
          <w:marTop w:val="100"/>
          <w:marBottom w:val="0"/>
          <w:divBdr>
            <w:top w:val="none" w:sz="0" w:space="0" w:color="auto"/>
            <w:left w:val="none" w:sz="0" w:space="0" w:color="auto"/>
            <w:bottom w:val="none" w:sz="0" w:space="0" w:color="auto"/>
            <w:right w:val="none" w:sz="0" w:space="0" w:color="auto"/>
          </w:divBdr>
        </w:div>
        <w:div w:id="1288586473">
          <w:marLeft w:val="3240"/>
          <w:marRight w:val="0"/>
          <w:marTop w:val="100"/>
          <w:marBottom w:val="0"/>
          <w:divBdr>
            <w:top w:val="none" w:sz="0" w:space="0" w:color="auto"/>
            <w:left w:val="none" w:sz="0" w:space="0" w:color="auto"/>
            <w:bottom w:val="none" w:sz="0" w:space="0" w:color="auto"/>
            <w:right w:val="none" w:sz="0" w:space="0" w:color="auto"/>
          </w:divBdr>
        </w:div>
        <w:div w:id="703290236">
          <w:marLeft w:val="2520"/>
          <w:marRight w:val="0"/>
          <w:marTop w:val="100"/>
          <w:marBottom w:val="0"/>
          <w:divBdr>
            <w:top w:val="none" w:sz="0" w:space="0" w:color="auto"/>
            <w:left w:val="none" w:sz="0" w:space="0" w:color="auto"/>
            <w:bottom w:val="none" w:sz="0" w:space="0" w:color="auto"/>
            <w:right w:val="none" w:sz="0" w:space="0" w:color="auto"/>
          </w:divBdr>
        </w:div>
        <w:div w:id="8608928">
          <w:marLeft w:val="3240"/>
          <w:marRight w:val="0"/>
          <w:marTop w:val="100"/>
          <w:marBottom w:val="0"/>
          <w:divBdr>
            <w:top w:val="none" w:sz="0" w:space="0" w:color="auto"/>
            <w:left w:val="none" w:sz="0" w:space="0" w:color="auto"/>
            <w:bottom w:val="none" w:sz="0" w:space="0" w:color="auto"/>
            <w:right w:val="none" w:sz="0" w:space="0" w:color="auto"/>
          </w:divBdr>
        </w:div>
        <w:div w:id="2040398502">
          <w:marLeft w:val="3240"/>
          <w:marRight w:val="0"/>
          <w:marTop w:val="100"/>
          <w:marBottom w:val="0"/>
          <w:divBdr>
            <w:top w:val="none" w:sz="0" w:space="0" w:color="auto"/>
            <w:left w:val="none" w:sz="0" w:space="0" w:color="auto"/>
            <w:bottom w:val="none" w:sz="0" w:space="0" w:color="auto"/>
            <w:right w:val="none" w:sz="0" w:space="0" w:color="auto"/>
          </w:divBdr>
        </w:div>
        <w:div w:id="1098988028">
          <w:marLeft w:val="3240"/>
          <w:marRight w:val="0"/>
          <w:marTop w:val="100"/>
          <w:marBottom w:val="0"/>
          <w:divBdr>
            <w:top w:val="none" w:sz="0" w:space="0" w:color="auto"/>
            <w:left w:val="none" w:sz="0" w:space="0" w:color="auto"/>
            <w:bottom w:val="none" w:sz="0" w:space="0" w:color="auto"/>
            <w:right w:val="none" w:sz="0" w:space="0" w:color="auto"/>
          </w:divBdr>
        </w:div>
        <w:div w:id="1840464975">
          <w:marLeft w:val="3240"/>
          <w:marRight w:val="0"/>
          <w:marTop w:val="100"/>
          <w:marBottom w:val="0"/>
          <w:divBdr>
            <w:top w:val="none" w:sz="0" w:space="0" w:color="auto"/>
            <w:left w:val="none" w:sz="0" w:space="0" w:color="auto"/>
            <w:bottom w:val="none" w:sz="0" w:space="0" w:color="auto"/>
            <w:right w:val="none" w:sz="0" w:space="0" w:color="auto"/>
          </w:divBdr>
        </w:div>
      </w:divsChild>
    </w:div>
    <w:div w:id="359556257">
      <w:bodyDiv w:val="1"/>
      <w:marLeft w:val="0"/>
      <w:marRight w:val="0"/>
      <w:marTop w:val="0"/>
      <w:marBottom w:val="0"/>
      <w:divBdr>
        <w:top w:val="none" w:sz="0" w:space="0" w:color="auto"/>
        <w:left w:val="none" w:sz="0" w:space="0" w:color="auto"/>
        <w:bottom w:val="none" w:sz="0" w:space="0" w:color="auto"/>
        <w:right w:val="none" w:sz="0" w:space="0" w:color="auto"/>
      </w:divBdr>
      <w:divsChild>
        <w:div w:id="1973098248">
          <w:marLeft w:val="1080"/>
          <w:marRight w:val="0"/>
          <w:marTop w:val="100"/>
          <w:marBottom w:val="0"/>
          <w:divBdr>
            <w:top w:val="none" w:sz="0" w:space="0" w:color="auto"/>
            <w:left w:val="none" w:sz="0" w:space="0" w:color="auto"/>
            <w:bottom w:val="none" w:sz="0" w:space="0" w:color="auto"/>
            <w:right w:val="none" w:sz="0" w:space="0" w:color="auto"/>
          </w:divBdr>
        </w:div>
      </w:divsChild>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3702709">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456873355">
      <w:bodyDiv w:val="1"/>
      <w:marLeft w:val="0"/>
      <w:marRight w:val="0"/>
      <w:marTop w:val="0"/>
      <w:marBottom w:val="0"/>
      <w:divBdr>
        <w:top w:val="none" w:sz="0" w:space="0" w:color="auto"/>
        <w:left w:val="none" w:sz="0" w:space="0" w:color="auto"/>
        <w:bottom w:val="none" w:sz="0" w:space="0" w:color="auto"/>
        <w:right w:val="none" w:sz="0" w:space="0" w:color="auto"/>
      </w:divBdr>
    </w:div>
    <w:div w:id="469520337">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36045301">
      <w:bodyDiv w:val="1"/>
      <w:marLeft w:val="0"/>
      <w:marRight w:val="0"/>
      <w:marTop w:val="0"/>
      <w:marBottom w:val="0"/>
      <w:divBdr>
        <w:top w:val="none" w:sz="0" w:space="0" w:color="auto"/>
        <w:left w:val="none" w:sz="0" w:space="0" w:color="auto"/>
        <w:bottom w:val="none" w:sz="0" w:space="0" w:color="auto"/>
        <w:right w:val="none" w:sz="0" w:space="0" w:color="auto"/>
      </w:divBdr>
    </w:div>
    <w:div w:id="538934378">
      <w:bodyDiv w:val="1"/>
      <w:marLeft w:val="0"/>
      <w:marRight w:val="0"/>
      <w:marTop w:val="0"/>
      <w:marBottom w:val="0"/>
      <w:divBdr>
        <w:top w:val="none" w:sz="0" w:space="0" w:color="auto"/>
        <w:left w:val="none" w:sz="0" w:space="0" w:color="auto"/>
        <w:bottom w:val="none" w:sz="0" w:space="0" w:color="auto"/>
        <w:right w:val="none" w:sz="0" w:space="0" w:color="auto"/>
      </w:divBdr>
    </w:div>
    <w:div w:id="551700523">
      <w:bodyDiv w:val="1"/>
      <w:marLeft w:val="0"/>
      <w:marRight w:val="0"/>
      <w:marTop w:val="0"/>
      <w:marBottom w:val="0"/>
      <w:divBdr>
        <w:top w:val="none" w:sz="0" w:space="0" w:color="auto"/>
        <w:left w:val="none" w:sz="0" w:space="0" w:color="auto"/>
        <w:bottom w:val="none" w:sz="0" w:space="0" w:color="auto"/>
        <w:right w:val="none" w:sz="0" w:space="0" w:color="auto"/>
      </w:divBdr>
      <w:divsChild>
        <w:div w:id="2057390979">
          <w:marLeft w:val="0"/>
          <w:marRight w:val="0"/>
          <w:marTop w:val="0"/>
          <w:marBottom w:val="0"/>
          <w:divBdr>
            <w:top w:val="single" w:sz="2" w:space="0" w:color="E3E3E3"/>
            <w:left w:val="single" w:sz="2" w:space="0" w:color="E3E3E3"/>
            <w:bottom w:val="single" w:sz="2" w:space="0" w:color="E3E3E3"/>
            <w:right w:val="single" w:sz="2" w:space="0" w:color="E3E3E3"/>
          </w:divBdr>
          <w:divsChild>
            <w:div w:id="2085909202">
              <w:marLeft w:val="0"/>
              <w:marRight w:val="0"/>
              <w:marTop w:val="0"/>
              <w:marBottom w:val="0"/>
              <w:divBdr>
                <w:top w:val="single" w:sz="2" w:space="0" w:color="E3E3E3"/>
                <w:left w:val="single" w:sz="2" w:space="0" w:color="E3E3E3"/>
                <w:bottom w:val="single" w:sz="2" w:space="0" w:color="E3E3E3"/>
                <w:right w:val="single" w:sz="2" w:space="0" w:color="E3E3E3"/>
              </w:divBdr>
              <w:divsChild>
                <w:div w:id="1406999781">
                  <w:marLeft w:val="0"/>
                  <w:marRight w:val="0"/>
                  <w:marTop w:val="0"/>
                  <w:marBottom w:val="0"/>
                  <w:divBdr>
                    <w:top w:val="single" w:sz="2" w:space="0" w:color="E3E3E3"/>
                    <w:left w:val="single" w:sz="2" w:space="0" w:color="E3E3E3"/>
                    <w:bottom w:val="single" w:sz="2" w:space="0" w:color="E3E3E3"/>
                    <w:right w:val="single" w:sz="2" w:space="0" w:color="E3E3E3"/>
                  </w:divBdr>
                  <w:divsChild>
                    <w:div w:id="810291136">
                      <w:marLeft w:val="0"/>
                      <w:marRight w:val="0"/>
                      <w:marTop w:val="0"/>
                      <w:marBottom w:val="0"/>
                      <w:divBdr>
                        <w:top w:val="single" w:sz="2" w:space="0" w:color="E3E3E3"/>
                        <w:left w:val="single" w:sz="2" w:space="0" w:color="E3E3E3"/>
                        <w:bottom w:val="single" w:sz="2" w:space="0" w:color="E3E3E3"/>
                        <w:right w:val="single" w:sz="2" w:space="0" w:color="E3E3E3"/>
                      </w:divBdr>
                      <w:divsChild>
                        <w:div w:id="1095632247">
                          <w:marLeft w:val="0"/>
                          <w:marRight w:val="0"/>
                          <w:marTop w:val="0"/>
                          <w:marBottom w:val="0"/>
                          <w:divBdr>
                            <w:top w:val="single" w:sz="2" w:space="0" w:color="E3E3E3"/>
                            <w:left w:val="single" w:sz="2" w:space="0" w:color="E3E3E3"/>
                            <w:bottom w:val="single" w:sz="2" w:space="0" w:color="E3E3E3"/>
                            <w:right w:val="single" w:sz="2" w:space="0" w:color="E3E3E3"/>
                          </w:divBdr>
                          <w:divsChild>
                            <w:div w:id="1364328656">
                              <w:marLeft w:val="0"/>
                              <w:marRight w:val="0"/>
                              <w:marTop w:val="0"/>
                              <w:marBottom w:val="0"/>
                              <w:divBdr>
                                <w:top w:val="single" w:sz="2" w:space="0" w:color="E3E3E3"/>
                                <w:left w:val="single" w:sz="2" w:space="0" w:color="E3E3E3"/>
                                <w:bottom w:val="single" w:sz="2" w:space="0" w:color="E3E3E3"/>
                                <w:right w:val="single" w:sz="2" w:space="0" w:color="E3E3E3"/>
                              </w:divBdr>
                              <w:divsChild>
                                <w:div w:id="1656256472">
                                  <w:marLeft w:val="0"/>
                                  <w:marRight w:val="0"/>
                                  <w:marTop w:val="100"/>
                                  <w:marBottom w:val="100"/>
                                  <w:divBdr>
                                    <w:top w:val="single" w:sz="2" w:space="0" w:color="E3E3E3"/>
                                    <w:left w:val="single" w:sz="2" w:space="0" w:color="E3E3E3"/>
                                    <w:bottom w:val="single" w:sz="2" w:space="0" w:color="E3E3E3"/>
                                    <w:right w:val="single" w:sz="2" w:space="0" w:color="E3E3E3"/>
                                  </w:divBdr>
                                  <w:divsChild>
                                    <w:div w:id="1369911842">
                                      <w:marLeft w:val="0"/>
                                      <w:marRight w:val="0"/>
                                      <w:marTop w:val="0"/>
                                      <w:marBottom w:val="0"/>
                                      <w:divBdr>
                                        <w:top w:val="single" w:sz="2" w:space="0" w:color="E3E3E3"/>
                                        <w:left w:val="single" w:sz="2" w:space="0" w:color="E3E3E3"/>
                                        <w:bottom w:val="single" w:sz="2" w:space="0" w:color="E3E3E3"/>
                                        <w:right w:val="single" w:sz="2" w:space="0" w:color="E3E3E3"/>
                                      </w:divBdr>
                                      <w:divsChild>
                                        <w:div w:id="1192307650">
                                          <w:marLeft w:val="0"/>
                                          <w:marRight w:val="0"/>
                                          <w:marTop w:val="0"/>
                                          <w:marBottom w:val="0"/>
                                          <w:divBdr>
                                            <w:top w:val="single" w:sz="2" w:space="0" w:color="E3E3E3"/>
                                            <w:left w:val="single" w:sz="2" w:space="0" w:color="E3E3E3"/>
                                            <w:bottom w:val="single" w:sz="2" w:space="0" w:color="E3E3E3"/>
                                            <w:right w:val="single" w:sz="2" w:space="0" w:color="E3E3E3"/>
                                          </w:divBdr>
                                          <w:divsChild>
                                            <w:div w:id="1164277476">
                                              <w:marLeft w:val="0"/>
                                              <w:marRight w:val="0"/>
                                              <w:marTop w:val="0"/>
                                              <w:marBottom w:val="0"/>
                                              <w:divBdr>
                                                <w:top w:val="single" w:sz="2" w:space="0" w:color="E3E3E3"/>
                                                <w:left w:val="single" w:sz="2" w:space="0" w:color="E3E3E3"/>
                                                <w:bottom w:val="single" w:sz="2" w:space="0" w:color="E3E3E3"/>
                                                <w:right w:val="single" w:sz="2" w:space="0" w:color="E3E3E3"/>
                                              </w:divBdr>
                                              <w:divsChild>
                                                <w:div w:id="335958040">
                                                  <w:marLeft w:val="0"/>
                                                  <w:marRight w:val="0"/>
                                                  <w:marTop w:val="0"/>
                                                  <w:marBottom w:val="0"/>
                                                  <w:divBdr>
                                                    <w:top w:val="single" w:sz="2" w:space="0" w:color="E3E3E3"/>
                                                    <w:left w:val="single" w:sz="2" w:space="0" w:color="E3E3E3"/>
                                                    <w:bottom w:val="single" w:sz="2" w:space="0" w:color="E3E3E3"/>
                                                    <w:right w:val="single" w:sz="2" w:space="0" w:color="E3E3E3"/>
                                                  </w:divBdr>
                                                  <w:divsChild>
                                                    <w:div w:id="1317958584">
                                                      <w:marLeft w:val="0"/>
                                                      <w:marRight w:val="0"/>
                                                      <w:marTop w:val="0"/>
                                                      <w:marBottom w:val="0"/>
                                                      <w:divBdr>
                                                        <w:top w:val="single" w:sz="2" w:space="0" w:color="E3E3E3"/>
                                                        <w:left w:val="single" w:sz="2" w:space="0" w:color="E3E3E3"/>
                                                        <w:bottom w:val="single" w:sz="2" w:space="0" w:color="E3E3E3"/>
                                                        <w:right w:val="single" w:sz="2" w:space="0" w:color="E3E3E3"/>
                                                      </w:divBdr>
                                                      <w:divsChild>
                                                        <w:div w:id="76134217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639306643">
          <w:marLeft w:val="0"/>
          <w:marRight w:val="0"/>
          <w:marTop w:val="0"/>
          <w:marBottom w:val="0"/>
          <w:divBdr>
            <w:top w:val="none" w:sz="0" w:space="0" w:color="auto"/>
            <w:left w:val="none" w:sz="0" w:space="0" w:color="auto"/>
            <w:bottom w:val="none" w:sz="0" w:space="0" w:color="auto"/>
            <w:right w:val="none" w:sz="0" w:space="0" w:color="auto"/>
          </w:divBdr>
        </w:div>
      </w:divsChild>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71812494">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17027364">
      <w:bodyDiv w:val="1"/>
      <w:marLeft w:val="0"/>
      <w:marRight w:val="0"/>
      <w:marTop w:val="0"/>
      <w:marBottom w:val="0"/>
      <w:divBdr>
        <w:top w:val="none" w:sz="0" w:space="0" w:color="auto"/>
        <w:left w:val="none" w:sz="0" w:space="0" w:color="auto"/>
        <w:bottom w:val="none" w:sz="0" w:space="0" w:color="auto"/>
        <w:right w:val="none" w:sz="0" w:space="0" w:color="auto"/>
      </w:divBdr>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72875116">
      <w:bodyDiv w:val="1"/>
      <w:marLeft w:val="0"/>
      <w:marRight w:val="0"/>
      <w:marTop w:val="0"/>
      <w:marBottom w:val="0"/>
      <w:divBdr>
        <w:top w:val="none" w:sz="0" w:space="0" w:color="auto"/>
        <w:left w:val="none" w:sz="0" w:space="0" w:color="auto"/>
        <w:bottom w:val="none" w:sz="0" w:space="0" w:color="auto"/>
        <w:right w:val="none" w:sz="0" w:space="0" w:color="auto"/>
      </w:divBdr>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09644923">
      <w:bodyDiv w:val="1"/>
      <w:marLeft w:val="0"/>
      <w:marRight w:val="0"/>
      <w:marTop w:val="0"/>
      <w:marBottom w:val="0"/>
      <w:divBdr>
        <w:top w:val="none" w:sz="0" w:space="0" w:color="auto"/>
        <w:left w:val="none" w:sz="0" w:space="0" w:color="auto"/>
        <w:bottom w:val="none" w:sz="0" w:space="0" w:color="auto"/>
        <w:right w:val="none" w:sz="0" w:space="0" w:color="auto"/>
      </w:divBdr>
      <w:divsChild>
        <w:div w:id="930893962">
          <w:marLeft w:val="547"/>
          <w:marRight w:val="0"/>
          <w:marTop w:val="0"/>
          <w:marBottom w:val="0"/>
          <w:divBdr>
            <w:top w:val="none" w:sz="0" w:space="0" w:color="auto"/>
            <w:left w:val="none" w:sz="0" w:space="0" w:color="auto"/>
            <w:bottom w:val="none" w:sz="0" w:space="0" w:color="auto"/>
            <w:right w:val="none" w:sz="0" w:space="0" w:color="auto"/>
          </w:divBdr>
        </w:div>
        <w:div w:id="1192918519">
          <w:marLeft w:val="1267"/>
          <w:marRight w:val="0"/>
          <w:marTop w:val="0"/>
          <w:marBottom w:val="0"/>
          <w:divBdr>
            <w:top w:val="none" w:sz="0" w:space="0" w:color="auto"/>
            <w:left w:val="none" w:sz="0" w:space="0" w:color="auto"/>
            <w:bottom w:val="none" w:sz="0" w:space="0" w:color="auto"/>
            <w:right w:val="none" w:sz="0" w:space="0" w:color="auto"/>
          </w:divBdr>
        </w:div>
        <w:div w:id="311567621">
          <w:marLeft w:val="1267"/>
          <w:marRight w:val="0"/>
          <w:marTop w:val="0"/>
          <w:marBottom w:val="0"/>
          <w:divBdr>
            <w:top w:val="none" w:sz="0" w:space="0" w:color="auto"/>
            <w:left w:val="none" w:sz="0" w:space="0" w:color="auto"/>
            <w:bottom w:val="none" w:sz="0" w:space="0" w:color="auto"/>
            <w:right w:val="none" w:sz="0" w:space="0" w:color="auto"/>
          </w:divBdr>
        </w:div>
        <w:div w:id="704716280">
          <w:marLeft w:val="1987"/>
          <w:marRight w:val="0"/>
          <w:marTop w:val="0"/>
          <w:marBottom w:val="0"/>
          <w:divBdr>
            <w:top w:val="none" w:sz="0" w:space="0" w:color="auto"/>
            <w:left w:val="none" w:sz="0" w:space="0" w:color="auto"/>
            <w:bottom w:val="none" w:sz="0" w:space="0" w:color="auto"/>
            <w:right w:val="none" w:sz="0" w:space="0" w:color="auto"/>
          </w:divBdr>
        </w:div>
        <w:div w:id="42945234">
          <w:marLeft w:val="1267"/>
          <w:marRight w:val="0"/>
          <w:marTop w:val="0"/>
          <w:marBottom w:val="0"/>
          <w:divBdr>
            <w:top w:val="none" w:sz="0" w:space="0" w:color="auto"/>
            <w:left w:val="none" w:sz="0" w:space="0" w:color="auto"/>
            <w:bottom w:val="none" w:sz="0" w:space="0" w:color="auto"/>
            <w:right w:val="none" w:sz="0" w:space="0" w:color="auto"/>
          </w:divBdr>
        </w:div>
        <w:div w:id="923345045">
          <w:marLeft w:val="1267"/>
          <w:marRight w:val="0"/>
          <w:marTop w:val="0"/>
          <w:marBottom w:val="0"/>
          <w:divBdr>
            <w:top w:val="none" w:sz="0" w:space="0" w:color="auto"/>
            <w:left w:val="none" w:sz="0" w:space="0" w:color="auto"/>
            <w:bottom w:val="none" w:sz="0" w:space="0" w:color="auto"/>
            <w:right w:val="none" w:sz="0" w:space="0" w:color="auto"/>
          </w:divBdr>
        </w:div>
        <w:div w:id="11542528">
          <w:marLeft w:val="1267"/>
          <w:marRight w:val="0"/>
          <w:marTop w:val="0"/>
          <w:marBottom w:val="0"/>
          <w:divBdr>
            <w:top w:val="none" w:sz="0" w:space="0" w:color="auto"/>
            <w:left w:val="none" w:sz="0" w:space="0" w:color="auto"/>
            <w:bottom w:val="none" w:sz="0" w:space="0" w:color="auto"/>
            <w:right w:val="none" w:sz="0" w:space="0" w:color="auto"/>
          </w:divBdr>
        </w:div>
        <w:div w:id="1727029789">
          <w:marLeft w:val="547"/>
          <w:marRight w:val="0"/>
          <w:marTop w:val="0"/>
          <w:marBottom w:val="0"/>
          <w:divBdr>
            <w:top w:val="none" w:sz="0" w:space="0" w:color="auto"/>
            <w:left w:val="none" w:sz="0" w:space="0" w:color="auto"/>
            <w:bottom w:val="none" w:sz="0" w:space="0" w:color="auto"/>
            <w:right w:val="none" w:sz="0" w:space="0" w:color="auto"/>
          </w:divBdr>
        </w:div>
        <w:div w:id="313340763">
          <w:marLeft w:val="1267"/>
          <w:marRight w:val="0"/>
          <w:marTop w:val="0"/>
          <w:marBottom w:val="0"/>
          <w:divBdr>
            <w:top w:val="none" w:sz="0" w:space="0" w:color="auto"/>
            <w:left w:val="none" w:sz="0" w:space="0" w:color="auto"/>
            <w:bottom w:val="none" w:sz="0" w:space="0" w:color="auto"/>
            <w:right w:val="none" w:sz="0" w:space="0" w:color="auto"/>
          </w:divBdr>
        </w:div>
        <w:div w:id="776214539">
          <w:marLeft w:val="1987"/>
          <w:marRight w:val="0"/>
          <w:marTop w:val="0"/>
          <w:marBottom w:val="0"/>
          <w:divBdr>
            <w:top w:val="none" w:sz="0" w:space="0" w:color="auto"/>
            <w:left w:val="none" w:sz="0" w:space="0" w:color="auto"/>
            <w:bottom w:val="none" w:sz="0" w:space="0" w:color="auto"/>
            <w:right w:val="none" w:sz="0" w:space="0" w:color="auto"/>
          </w:divBdr>
        </w:div>
        <w:div w:id="1423180537">
          <w:marLeft w:val="1987"/>
          <w:marRight w:val="0"/>
          <w:marTop w:val="0"/>
          <w:marBottom w:val="0"/>
          <w:divBdr>
            <w:top w:val="none" w:sz="0" w:space="0" w:color="auto"/>
            <w:left w:val="none" w:sz="0" w:space="0" w:color="auto"/>
            <w:bottom w:val="none" w:sz="0" w:space="0" w:color="auto"/>
            <w:right w:val="none" w:sz="0" w:space="0" w:color="auto"/>
          </w:divBdr>
        </w:div>
        <w:div w:id="340661689">
          <w:marLeft w:val="1987"/>
          <w:marRight w:val="0"/>
          <w:marTop w:val="0"/>
          <w:marBottom w:val="0"/>
          <w:divBdr>
            <w:top w:val="none" w:sz="0" w:space="0" w:color="auto"/>
            <w:left w:val="none" w:sz="0" w:space="0" w:color="auto"/>
            <w:bottom w:val="none" w:sz="0" w:space="0" w:color="auto"/>
            <w:right w:val="none" w:sz="0" w:space="0" w:color="auto"/>
          </w:divBdr>
        </w:div>
        <w:div w:id="695279906">
          <w:marLeft w:val="1987"/>
          <w:marRight w:val="0"/>
          <w:marTop w:val="0"/>
          <w:marBottom w:val="0"/>
          <w:divBdr>
            <w:top w:val="none" w:sz="0" w:space="0" w:color="auto"/>
            <w:left w:val="none" w:sz="0" w:space="0" w:color="auto"/>
            <w:bottom w:val="none" w:sz="0" w:space="0" w:color="auto"/>
            <w:right w:val="none" w:sz="0" w:space="0" w:color="auto"/>
          </w:divBdr>
        </w:div>
      </w:divsChild>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10050619">
      <w:bodyDiv w:val="1"/>
      <w:marLeft w:val="0"/>
      <w:marRight w:val="0"/>
      <w:marTop w:val="0"/>
      <w:marBottom w:val="0"/>
      <w:divBdr>
        <w:top w:val="none" w:sz="0" w:space="0" w:color="auto"/>
        <w:left w:val="none" w:sz="0" w:space="0" w:color="auto"/>
        <w:bottom w:val="none" w:sz="0" w:space="0" w:color="auto"/>
        <w:right w:val="none" w:sz="0" w:space="0" w:color="auto"/>
      </w:divBdr>
      <w:divsChild>
        <w:div w:id="753278966">
          <w:marLeft w:val="0"/>
          <w:marRight w:val="0"/>
          <w:marTop w:val="0"/>
          <w:marBottom w:val="0"/>
          <w:divBdr>
            <w:top w:val="none" w:sz="0" w:space="0" w:color="auto"/>
            <w:left w:val="none" w:sz="0" w:space="0" w:color="auto"/>
            <w:bottom w:val="none" w:sz="0" w:space="0" w:color="auto"/>
            <w:right w:val="none" w:sz="0" w:space="0" w:color="auto"/>
          </w:divBdr>
        </w:div>
      </w:divsChild>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74440">
      <w:bodyDiv w:val="1"/>
      <w:marLeft w:val="0"/>
      <w:marRight w:val="0"/>
      <w:marTop w:val="0"/>
      <w:marBottom w:val="0"/>
      <w:divBdr>
        <w:top w:val="none" w:sz="0" w:space="0" w:color="auto"/>
        <w:left w:val="none" w:sz="0" w:space="0" w:color="auto"/>
        <w:bottom w:val="none" w:sz="0" w:space="0" w:color="auto"/>
        <w:right w:val="none" w:sz="0" w:space="0" w:color="auto"/>
      </w:divBdr>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12861245">
      <w:bodyDiv w:val="1"/>
      <w:marLeft w:val="0"/>
      <w:marRight w:val="0"/>
      <w:marTop w:val="0"/>
      <w:marBottom w:val="0"/>
      <w:divBdr>
        <w:top w:val="none" w:sz="0" w:space="0" w:color="auto"/>
        <w:left w:val="none" w:sz="0" w:space="0" w:color="auto"/>
        <w:bottom w:val="none" w:sz="0" w:space="0" w:color="auto"/>
        <w:right w:val="none" w:sz="0" w:space="0" w:color="auto"/>
      </w:divBdr>
    </w:div>
    <w:div w:id="923729958">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29068157">
      <w:bodyDiv w:val="1"/>
      <w:marLeft w:val="0"/>
      <w:marRight w:val="0"/>
      <w:marTop w:val="0"/>
      <w:marBottom w:val="0"/>
      <w:divBdr>
        <w:top w:val="none" w:sz="0" w:space="0" w:color="auto"/>
        <w:left w:val="none" w:sz="0" w:space="0" w:color="auto"/>
        <w:bottom w:val="none" w:sz="0" w:space="0" w:color="auto"/>
        <w:right w:val="none" w:sz="0" w:space="0" w:color="auto"/>
      </w:divBdr>
      <w:divsChild>
        <w:div w:id="1804425751">
          <w:marLeft w:val="0"/>
          <w:marRight w:val="0"/>
          <w:marTop w:val="0"/>
          <w:marBottom w:val="0"/>
          <w:divBdr>
            <w:top w:val="none" w:sz="0" w:space="0" w:color="auto"/>
            <w:left w:val="none" w:sz="0" w:space="0" w:color="auto"/>
            <w:bottom w:val="none" w:sz="0" w:space="0" w:color="auto"/>
            <w:right w:val="none" w:sz="0" w:space="0" w:color="auto"/>
          </w:divBdr>
          <w:divsChild>
            <w:div w:id="311639450">
              <w:marLeft w:val="0"/>
              <w:marRight w:val="0"/>
              <w:marTop w:val="0"/>
              <w:marBottom w:val="0"/>
              <w:divBdr>
                <w:top w:val="none" w:sz="0" w:space="0" w:color="auto"/>
                <w:left w:val="none" w:sz="0" w:space="0" w:color="auto"/>
                <w:bottom w:val="none" w:sz="0" w:space="0" w:color="auto"/>
                <w:right w:val="none" w:sz="0" w:space="0" w:color="auto"/>
              </w:divBdr>
            </w:div>
            <w:div w:id="31195880">
              <w:marLeft w:val="0"/>
              <w:marRight w:val="0"/>
              <w:marTop w:val="0"/>
              <w:marBottom w:val="0"/>
              <w:divBdr>
                <w:top w:val="none" w:sz="0" w:space="0" w:color="auto"/>
                <w:left w:val="none" w:sz="0" w:space="0" w:color="auto"/>
                <w:bottom w:val="none" w:sz="0" w:space="0" w:color="auto"/>
                <w:right w:val="none" w:sz="0" w:space="0" w:color="auto"/>
              </w:divBdr>
              <w:divsChild>
                <w:div w:id="2051684603">
                  <w:marLeft w:val="0"/>
                  <w:marRight w:val="0"/>
                  <w:marTop w:val="0"/>
                  <w:marBottom w:val="0"/>
                  <w:divBdr>
                    <w:top w:val="none" w:sz="0" w:space="0" w:color="auto"/>
                    <w:left w:val="none" w:sz="0" w:space="0" w:color="auto"/>
                    <w:bottom w:val="none" w:sz="0" w:space="0" w:color="auto"/>
                    <w:right w:val="none" w:sz="0" w:space="0" w:color="auto"/>
                  </w:divBdr>
                  <w:divsChild>
                    <w:div w:id="146292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73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6395540">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74661819">
      <w:bodyDiv w:val="1"/>
      <w:marLeft w:val="0"/>
      <w:marRight w:val="0"/>
      <w:marTop w:val="0"/>
      <w:marBottom w:val="0"/>
      <w:divBdr>
        <w:top w:val="none" w:sz="0" w:space="0" w:color="auto"/>
        <w:left w:val="none" w:sz="0" w:space="0" w:color="auto"/>
        <w:bottom w:val="none" w:sz="0" w:space="0" w:color="auto"/>
        <w:right w:val="none" w:sz="0" w:space="0" w:color="auto"/>
      </w:divBdr>
      <w:divsChild>
        <w:div w:id="1395009942">
          <w:marLeft w:val="360"/>
          <w:marRight w:val="0"/>
          <w:marTop w:val="200"/>
          <w:marBottom w:val="0"/>
          <w:divBdr>
            <w:top w:val="none" w:sz="0" w:space="0" w:color="auto"/>
            <w:left w:val="none" w:sz="0" w:space="0" w:color="auto"/>
            <w:bottom w:val="none" w:sz="0" w:space="0" w:color="auto"/>
            <w:right w:val="none" w:sz="0" w:space="0" w:color="auto"/>
          </w:divBdr>
        </w:div>
        <w:div w:id="1239170966">
          <w:marLeft w:val="1080"/>
          <w:marRight w:val="0"/>
          <w:marTop w:val="100"/>
          <w:marBottom w:val="0"/>
          <w:divBdr>
            <w:top w:val="none" w:sz="0" w:space="0" w:color="auto"/>
            <w:left w:val="none" w:sz="0" w:space="0" w:color="auto"/>
            <w:bottom w:val="none" w:sz="0" w:space="0" w:color="auto"/>
            <w:right w:val="none" w:sz="0" w:space="0" w:color="auto"/>
          </w:divBdr>
        </w:div>
        <w:div w:id="1282877429">
          <w:marLeft w:val="1080"/>
          <w:marRight w:val="0"/>
          <w:marTop w:val="100"/>
          <w:marBottom w:val="0"/>
          <w:divBdr>
            <w:top w:val="none" w:sz="0" w:space="0" w:color="auto"/>
            <w:left w:val="none" w:sz="0" w:space="0" w:color="auto"/>
            <w:bottom w:val="none" w:sz="0" w:space="0" w:color="auto"/>
            <w:right w:val="none" w:sz="0" w:space="0" w:color="auto"/>
          </w:divBdr>
        </w:div>
        <w:div w:id="1898585414">
          <w:marLeft w:val="1080"/>
          <w:marRight w:val="0"/>
          <w:marTop w:val="100"/>
          <w:marBottom w:val="0"/>
          <w:divBdr>
            <w:top w:val="none" w:sz="0" w:space="0" w:color="auto"/>
            <w:left w:val="none" w:sz="0" w:space="0" w:color="auto"/>
            <w:bottom w:val="none" w:sz="0" w:space="0" w:color="auto"/>
            <w:right w:val="none" w:sz="0" w:space="0" w:color="auto"/>
          </w:divBdr>
        </w:div>
        <w:div w:id="1432626183">
          <w:marLeft w:val="360"/>
          <w:marRight w:val="0"/>
          <w:marTop w:val="200"/>
          <w:marBottom w:val="0"/>
          <w:divBdr>
            <w:top w:val="none" w:sz="0" w:space="0" w:color="auto"/>
            <w:left w:val="none" w:sz="0" w:space="0" w:color="auto"/>
            <w:bottom w:val="none" w:sz="0" w:space="0" w:color="auto"/>
            <w:right w:val="none" w:sz="0" w:space="0" w:color="auto"/>
          </w:divBdr>
        </w:div>
        <w:div w:id="1098404751">
          <w:marLeft w:val="1080"/>
          <w:marRight w:val="0"/>
          <w:marTop w:val="100"/>
          <w:marBottom w:val="0"/>
          <w:divBdr>
            <w:top w:val="none" w:sz="0" w:space="0" w:color="auto"/>
            <w:left w:val="none" w:sz="0" w:space="0" w:color="auto"/>
            <w:bottom w:val="none" w:sz="0" w:space="0" w:color="auto"/>
            <w:right w:val="none" w:sz="0" w:space="0" w:color="auto"/>
          </w:divBdr>
        </w:div>
        <w:div w:id="1948653551">
          <w:marLeft w:val="1080"/>
          <w:marRight w:val="0"/>
          <w:marTop w:val="100"/>
          <w:marBottom w:val="0"/>
          <w:divBdr>
            <w:top w:val="none" w:sz="0" w:space="0" w:color="auto"/>
            <w:left w:val="none" w:sz="0" w:space="0" w:color="auto"/>
            <w:bottom w:val="none" w:sz="0" w:space="0" w:color="auto"/>
            <w:right w:val="none" w:sz="0" w:space="0" w:color="auto"/>
          </w:divBdr>
        </w:div>
      </w:divsChild>
    </w:div>
    <w:div w:id="1078753109">
      <w:bodyDiv w:val="1"/>
      <w:marLeft w:val="0"/>
      <w:marRight w:val="0"/>
      <w:marTop w:val="0"/>
      <w:marBottom w:val="0"/>
      <w:divBdr>
        <w:top w:val="none" w:sz="0" w:space="0" w:color="auto"/>
        <w:left w:val="none" w:sz="0" w:space="0" w:color="auto"/>
        <w:bottom w:val="none" w:sz="0" w:space="0" w:color="auto"/>
        <w:right w:val="none" w:sz="0" w:space="0" w:color="auto"/>
      </w:divBdr>
      <w:divsChild>
        <w:div w:id="1015040467">
          <w:marLeft w:val="360"/>
          <w:marRight w:val="0"/>
          <w:marTop w:val="200"/>
          <w:marBottom w:val="0"/>
          <w:divBdr>
            <w:top w:val="none" w:sz="0" w:space="0" w:color="auto"/>
            <w:left w:val="none" w:sz="0" w:space="0" w:color="auto"/>
            <w:bottom w:val="none" w:sz="0" w:space="0" w:color="auto"/>
            <w:right w:val="none" w:sz="0" w:space="0" w:color="auto"/>
          </w:divBdr>
        </w:div>
        <w:div w:id="599483491">
          <w:marLeft w:val="1080"/>
          <w:marRight w:val="0"/>
          <w:marTop w:val="100"/>
          <w:marBottom w:val="0"/>
          <w:divBdr>
            <w:top w:val="none" w:sz="0" w:space="0" w:color="auto"/>
            <w:left w:val="none" w:sz="0" w:space="0" w:color="auto"/>
            <w:bottom w:val="none" w:sz="0" w:space="0" w:color="auto"/>
            <w:right w:val="none" w:sz="0" w:space="0" w:color="auto"/>
          </w:divBdr>
        </w:div>
        <w:div w:id="1257009575">
          <w:marLeft w:val="1800"/>
          <w:marRight w:val="0"/>
          <w:marTop w:val="100"/>
          <w:marBottom w:val="0"/>
          <w:divBdr>
            <w:top w:val="none" w:sz="0" w:space="0" w:color="auto"/>
            <w:left w:val="none" w:sz="0" w:space="0" w:color="auto"/>
            <w:bottom w:val="none" w:sz="0" w:space="0" w:color="auto"/>
            <w:right w:val="none" w:sz="0" w:space="0" w:color="auto"/>
          </w:divBdr>
        </w:div>
        <w:div w:id="1643732909">
          <w:marLeft w:val="2520"/>
          <w:marRight w:val="0"/>
          <w:marTop w:val="100"/>
          <w:marBottom w:val="0"/>
          <w:divBdr>
            <w:top w:val="none" w:sz="0" w:space="0" w:color="auto"/>
            <w:left w:val="none" w:sz="0" w:space="0" w:color="auto"/>
            <w:bottom w:val="none" w:sz="0" w:space="0" w:color="auto"/>
            <w:right w:val="none" w:sz="0" w:space="0" w:color="auto"/>
          </w:divBdr>
        </w:div>
        <w:div w:id="573854077">
          <w:marLeft w:val="2520"/>
          <w:marRight w:val="0"/>
          <w:marTop w:val="100"/>
          <w:marBottom w:val="0"/>
          <w:divBdr>
            <w:top w:val="none" w:sz="0" w:space="0" w:color="auto"/>
            <w:left w:val="none" w:sz="0" w:space="0" w:color="auto"/>
            <w:bottom w:val="none" w:sz="0" w:space="0" w:color="auto"/>
            <w:right w:val="none" w:sz="0" w:space="0" w:color="auto"/>
          </w:divBdr>
        </w:div>
        <w:div w:id="1784105852">
          <w:marLeft w:val="1800"/>
          <w:marRight w:val="0"/>
          <w:marTop w:val="100"/>
          <w:marBottom w:val="0"/>
          <w:divBdr>
            <w:top w:val="none" w:sz="0" w:space="0" w:color="auto"/>
            <w:left w:val="none" w:sz="0" w:space="0" w:color="auto"/>
            <w:bottom w:val="none" w:sz="0" w:space="0" w:color="auto"/>
            <w:right w:val="none" w:sz="0" w:space="0" w:color="auto"/>
          </w:divBdr>
        </w:div>
        <w:div w:id="1207138705">
          <w:marLeft w:val="2520"/>
          <w:marRight w:val="0"/>
          <w:marTop w:val="100"/>
          <w:marBottom w:val="0"/>
          <w:divBdr>
            <w:top w:val="none" w:sz="0" w:space="0" w:color="auto"/>
            <w:left w:val="none" w:sz="0" w:space="0" w:color="auto"/>
            <w:bottom w:val="none" w:sz="0" w:space="0" w:color="auto"/>
            <w:right w:val="none" w:sz="0" w:space="0" w:color="auto"/>
          </w:divBdr>
        </w:div>
        <w:div w:id="1746147052">
          <w:marLeft w:val="1800"/>
          <w:marRight w:val="0"/>
          <w:marTop w:val="100"/>
          <w:marBottom w:val="0"/>
          <w:divBdr>
            <w:top w:val="none" w:sz="0" w:space="0" w:color="auto"/>
            <w:left w:val="none" w:sz="0" w:space="0" w:color="auto"/>
            <w:bottom w:val="none" w:sz="0" w:space="0" w:color="auto"/>
            <w:right w:val="none" w:sz="0" w:space="0" w:color="auto"/>
          </w:divBdr>
        </w:div>
        <w:div w:id="1414013761">
          <w:marLeft w:val="1800"/>
          <w:marRight w:val="0"/>
          <w:marTop w:val="100"/>
          <w:marBottom w:val="0"/>
          <w:divBdr>
            <w:top w:val="none" w:sz="0" w:space="0" w:color="auto"/>
            <w:left w:val="none" w:sz="0" w:space="0" w:color="auto"/>
            <w:bottom w:val="none" w:sz="0" w:space="0" w:color="auto"/>
            <w:right w:val="none" w:sz="0" w:space="0" w:color="auto"/>
          </w:divBdr>
        </w:div>
        <w:div w:id="1981155948">
          <w:marLeft w:val="1800"/>
          <w:marRight w:val="0"/>
          <w:marTop w:val="100"/>
          <w:marBottom w:val="0"/>
          <w:divBdr>
            <w:top w:val="none" w:sz="0" w:space="0" w:color="auto"/>
            <w:left w:val="none" w:sz="0" w:space="0" w:color="auto"/>
            <w:bottom w:val="none" w:sz="0" w:space="0" w:color="auto"/>
            <w:right w:val="none" w:sz="0" w:space="0" w:color="auto"/>
          </w:divBdr>
        </w:div>
        <w:div w:id="430931321">
          <w:marLeft w:val="1800"/>
          <w:marRight w:val="0"/>
          <w:marTop w:val="100"/>
          <w:marBottom w:val="0"/>
          <w:divBdr>
            <w:top w:val="none" w:sz="0" w:space="0" w:color="auto"/>
            <w:left w:val="none" w:sz="0" w:space="0" w:color="auto"/>
            <w:bottom w:val="none" w:sz="0" w:space="0" w:color="auto"/>
            <w:right w:val="none" w:sz="0" w:space="0" w:color="auto"/>
          </w:divBdr>
        </w:div>
        <w:div w:id="1627615914">
          <w:marLeft w:val="1800"/>
          <w:marRight w:val="0"/>
          <w:marTop w:val="100"/>
          <w:marBottom w:val="0"/>
          <w:divBdr>
            <w:top w:val="none" w:sz="0" w:space="0" w:color="auto"/>
            <w:left w:val="none" w:sz="0" w:space="0" w:color="auto"/>
            <w:bottom w:val="none" w:sz="0" w:space="0" w:color="auto"/>
            <w:right w:val="none" w:sz="0" w:space="0" w:color="auto"/>
          </w:divBdr>
        </w:div>
        <w:div w:id="556473701">
          <w:marLeft w:val="2520"/>
          <w:marRight w:val="0"/>
          <w:marTop w:val="100"/>
          <w:marBottom w:val="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45665399">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188450481">
      <w:bodyDiv w:val="1"/>
      <w:marLeft w:val="0"/>
      <w:marRight w:val="0"/>
      <w:marTop w:val="0"/>
      <w:marBottom w:val="0"/>
      <w:divBdr>
        <w:top w:val="none" w:sz="0" w:space="0" w:color="auto"/>
        <w:left w:val="none" w:sz="0" w:space="0" w:color="auto"/>
        <w:bottom w:val="none" w:sz="0" w:space="0" w:color="auto"/>
        <w:right w:val="none" w:sz="0" w:space="0" w:color="auto"/>
      </w:divBdr>
    </w:div>
    <w:div w:id="1202865531">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34003312">
      <w:bodyDiv w:val="1"/>
      <w:marLeft w:val="0"/>
      <w:marRight w:val="0"/>
      <w:marTop w:val="0"/>
      <w:marBottom w:val="0"/>
      <w:divBdr>
        <w:top w:val="none" w:sz="0" w:space="0" w:color="auto"/>
        <w:left w:val="none" w:sz="0" w:space="0" w:color="auto"/>
        <w:bottom w:val="none" w:sz="0" w:space="0" w:color="auto"/>
        <w:right w:val="none" w:sz="0" w:space="0" w:color="auto"/>
      </w:divBdr>
      <w:divsChild>
        <w:div w:id="1190803865">
          <w:marLeft w:val="1080"/>
          <w:marRight w:val="0"/>
          <w:marTop w:val="100"/>
          <w:marBottom w:val="0"/>
          <w:divBdr>
            <w:top w:val="none" w:sz="0" w:space="0" w:color="auto"/>
            <w:left w:val="none" w:sz="0" w:space="0" w:color="auto"/>
            <w:bottom w:val="none" w:sz="0" w:space="0" w:color="auto"/>
            <w:right w:val="none" w:sz="0" w:space="0" w:color="auto"/>
          </w:divBdr>
        </w:div>
      </w:divsChild>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03343195">
      <w:bodyDiv w:val="1"/>
      <w:marLeft w:val="0"/>
      <w:marRight w:val="0"/>
      <w:marTop w:val="0"/>
      <w:marBottom w:val="0"/>
      <w:divBdr>
        <w:top w:val="none" w:sz="0" w:space="0" w:color="auto"/>
        <w:left w:val="none" w:sz="0" w:space="0" w:color="auto"/>
        <w:bottom w:val="none" w:sz="0" w:space="0" w:color="auto"/>
        <w:right w:val="none" w:sz="0" w:space="0" w:color="auto"/>
      </w:divBdr>
    </w:div>
    <w:div w:id="1304040862">
      <w:bodyDiv w:val="1"/>
      <w:marLeft w:val="0"/>
      <w:marRight w:val="0"/>
      <w:marTop w:val="0"/>
      <w:marBottom w:val="0"/>
      <w:divBdr>
        <w:top w:val="none" w:sz="0" w:space="0" w:color="auto"/>
        <w:left w:val="none" w:sz="0" w:space="0" w:color="auto"/>
        <w:bottom w:val="none" w:sz="0" w:space="0" w:color="auto"/>
        <w:right w:val="none" w:sz="0" w:space="0" w:color="auto"/>
      </w:divBdr>
    </w:div>
    <w:div w:id="1310793873">
      <w:bodyDiv w:val="1"/>
      <w:marLeft w:val="0"/>
      <w:marRight w:val="0"/>
      <w:marTop w:val="0"/>
      <w:marBottom w:val="0"/>
      <w:divBdr>
        <w:top w:val="none" w:sz="0" w:space="0" w:color="auto"/>
        <w:left w:val="none" w:sz="0" w:space="0" w:color="auto"/>
        <w:bottom w:val="none" w:sz="0" w:space="0" w:color="auto"/>
        <w:right w:val="none" w:sz="0" w:space="0" w:color="auto"/>
      </w:divBdr>
      <w:divsChild>
        <w:div w:id="295110061">
          <w:marLeft w:val="446"/>
          <w:marRight w:val="0"/>
          <w:marTop w:val="0"/>
          <w:marBottom w:val="0"/>
          <w:divBdr>
            <w:top w:val="none" w:sz="0" w:space="0" w:color="auto"/>
            <w:left w:val="none" w:sz="0" w:space="0" w:color="auto"/>
            <w:bottom w:val="none" w:sz="0" w:space="0" w:color="auto"/>
            <w:right w:val="none" w:sz="0" w:space="0" w:color="auto"/>
          </w:divBdr>
        </w:div>
        <w:div w:id="177961833">
          <w:marLeft w:val="446"/>
          <w:marRight w:val="0"/>
          <w:marTop w:val="0"/>
          <w:marBottom w:val="0"/>
          <w:divBdr>
            <w:top w:val="none" w:sz="0" w:space="0" w:color="auto"/>
            <w:left w:val="none" w:sz="0" w:space="0" w:color="auto"/>
            <w:bottom w:val="none" w:sz="0" w:space="0" w:color="auto"/>
            <w:right w:val="none" w:sz="0" w:space="0" w:color="auto"/>
          </w:divBdr>
        </w:div>
        <w:div w:id="586305257">
          <w:marLeft w:val="446"/>
          <w:marRight w:val="0"/>
          <w:marTop w:val="0"/>
          <w:marBottom w:val="0"/>
          <w:divBdr>
            <w:top w:val="none" w:sz="0" w:space="0" w:color="auto"/>
            <w:left w:val="none" w:sz="0" w:space="0" w:color="auto"/>
            <w:bottom w:val="none" w:sz="0" w:space="0" w:color="auto"/>
            <w:right w:val="none" w:sz="0" w:space="0" w:color="auto"/>
          </w:divBdr>
        </w:div>
        <w:div w:id="1923174538">
          <w:marLeft w:val="446"/>
          <w:marRight w:val="0"/>
          <w:marTop w:val="0"/>
          <w:marBottom w:val="0"/>
          <w:divBdr>
            <w:top w:val="none" w:sz="0" w:space="0" w:color="auto"/>
            <w:left w:val="none" w:sz="0" w:space="0" w:color="auto"/>
            <w:bottom w:val="none" w:sz="0" w:space="0" w:color="auto"/>
            <w:right w:val="none" w:sz="0" w:space="0" w:color="auto"/>
          </w:divBdr>
        </w:div>
      </w:divsChild>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63353424">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01654825">
      <w:bodyDiv w:val="1"/>
      <w:marLeft w:val="0"/>
      <w:marRight w:val="0"/>
      <w:marTop w:val="0"/>
      <w:marBottom w:val="0"/>
      <w:divBdr>
        <w:top w:val="none" w:sz="0" w:space="0" w:color="auto"/>
        <w:left w:val="none" w:sz="0" w:space="0" w:color="auto"/>
        <w:bottom w:val="none" w:sz="0" w:space="0" w:color="auto"/>
        <w:right w:val="none" w:sz="0" w:space="0" w:color="auto"/>
      </w:divBdr>
      <w:divsChild>
        <w:div w:id="1302928720">
          <w:marLeft w:val="1800"/>
          <w:marRight w:val="0"/>
          <w:marTop w:val="100"/>
          <w:marBottom w:val="0"/>
          <w:divBdr>
            <w:top w:val="none" w:sz="0" w:space="0" w:color="auto"/>
            <w:left w:val="none" w:sz="0" w:space="0" w:color="auto"/>
            <w:bottom w:val="none" w:sz="0" w:space="0" w:color="auto"/>
            <w:right w:val="none" w:sz="0" w:space="0" w:color="auto"/>
          </w:divBdr>
        </w:div>
        <w:div w:id="1134446925">
          <w:marLeft w:val="1800"/>
          <w:marRight w:val="0"/>
          <w:marTop w:val="100"/>
          <w:marBottom w:val="0"/>
          <w:divBdr>
            <w:top w:val="none" w:sz="0" w:space="0" w:color="auto"/>
            <w:left w:val="none" w:sz="0" w:space="0" w:color="auto"/>
            <w:bottom w:val="none" w:sz="0" w:space="0" w:color="auto"/>
            <w:right w:val="none" w:sz="0" w:space="0" w:color="auto"/>
          </w:divBdr>
        </w:div>
        <w:div w:id="281618037">
          <w:marLeft w:val="1800"/>
          <w:marRight w:val="0"/>
          <w:marTop w:val="100"/>
          <w:marBottom w:val="0"/>
          <w:divBdr>
            <w:top w:val="none" w:sz="0" w:space="0" w:color="auto"/>
            <w:left w:val="none" w:sz="0" w:space="0" w:color="auto"/>
            <w:bottom w:val="none" w:sz="0" w:space="0" w:color="auto"/>
            <w:right w:val="none" w:sz="0" w:space="0" w:color="auto"/>
          </w:divBdr>
        </w:div>
        <w:div w:id="1680540064">
          <w:marLeft w:val="1800"/>
          <w:marRight w:val="0"/>
          <w:marTop w:val="100"/>
          <w:marBottom w:val="0"/>
          <w:divBdr>
            <w:top w:val="none" w:sz="0" w:space="0" w:color="auto"/>
            <w:left w:val="none" w:sz="0" w:space="0" w:color="auto"/>
            <w:bottom w:val="none" w:sz="0" w:space="0" w:color="auto"/>
            <w:right w:val="none" w:sz="0" w:space="0" w:color="auto"/>
          </w:divBdr>
        </w:div>
      </w:divsChild>
    </w:div>
    <w:div w:id="1503814105">
      <w:bodyDiv w:val="1"/>
      <w:marLeft w:val="0"/>
      <w:marRight w:val="0"/>
      <w:marTop w:val="0"/>
      <w:marBottom w:val="0"/>
      <w:divBdr>
        <w:top w:val="none" w:sz="0" w:space="0" w:color="auto"/>
        <w:left w:val="none" w:sz="0" w:space="0" w:color="auto"/>
        <w:bottom w:val="none" w:sz="0" w:space="0" w:color="auto"/>
        <w:right w:val="none" w:sz="0" w:space="0" w:color="auto"/>
      </w:divBdr>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67060677">
      <w:bodyDiv w:val="1"/>
      <w:marLeft w:val="0"/>
      <w:marRight w:val="0"/>
      <w:marTop w:val="0"/>
      <w:marBottom w:val="0"/>
      <w:divBdr>
        <w:top w:val="none" w:sz="0" w:space="0" w:color="auto"/>
        <w:left w:val="none" w:sz="0" w:space="0" w:color="auto"/>
        <w:bottom w:val="none" w:sz="0" w:space="0" w:color="auto"/>
        <w:right w:val="none" w:sz="0" w:space="0" w:color="auto"/>
      </w:divBdr>
      <w:divsChild>
        <w:div w:id="53235169">
          <w:marLeft w:val="0"/>
          <w:marRight w:val="0"/>
          <w:marTop w:val="0"/>
          <w:marBottom w:val="0"/>
          <w:divBdr>
            <w:top w:val="none" w:sz="0" w:space="0" w:color="auto"/>
            <w:left w:val="none" w:sz="0" w:space="0" w:color="auto"/>
            <w:bottom w:val="none" w:sz="0" w:space="0" w:color="auto"/>
            <w:right w:val="none" w:sz="0" w:space="0" w:color="auto"/>
          </w:divBdr>
        </w:div>
      </w:divsChild>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297496">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1327222">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83840293">
      <w:bodyDiv w:val="1"/>
      <w:marLeft w:val="0"/>
      <w:marRight w:val="0"/>
      <w:marTop w:val="0"/>
      <w:marBottom w:val="0"/>
      <w:divBdr>
        <w:top w:val="none" w:sz="0" w:space="0" w:color="auto"/>
        <w:left w:val="none" w:sz="0" w:space="0" w:color="auto"/>
        <w:bottom w:val="none" w:sz="0" w:space="0" w:color="auto"/>
        <w:right w:val="none" w:sz="0" w:space="0" w:color="auto"/>
      </w:divBdr>
      <w:divsChild>
        <w:div w:id="1440100913">
          <w:marLeft w:val="1800"/>
          <w:marRight w:val="0"/>
          <w:marTop w:val="100"/>
          <w:marBottom w:val="0"/>
          <w:divBdr>
            <w:top w:val="none" w:sz="0" w:space="0" w:color="auto"/>
            <w:left w:val="none" w:sz="0" w:space="0" w:color="auto"/>
            <w:bottom w:val="none" w:sz="0" w:space="0" w:color="auto"/>
            <w:right w:val="none" w:sz="0" w:space="0" w:color="auto"/>
          </w:divBdr>
        </w:div>
        <w:div w:id="2005668777">
          <w:marLeft w:val="2520"/>
          <w:marRight w:val="0"/>
          <w:marTop w:val="100"/>
          <w:marBottom w:val="0"/>
          <w:divBdr>
            <w:top w:val="none" w:sz="0" w:space="0" w:color="auto"/>
            <w:left w:val="none" w:sz="0" w:space="0" w:color="auto"/>
            <w:bottom w:val="none" w:sz="0" w:space="0" w:color="auto"/>
            <w:right w:val="none" w:sz="0" w:space="0" w:color="auto"/>
          </w:divBdr>
        </w:div>
        <w:div w:id="851795139">
          <w:marLeft w:val="2520"/>
          <w:marRight w:val="0"/>
          <w:marTop w:val="100"/>
          <w:marBottom w:val="0"/>
          <w:divBdr>
            <w:top w:val="none" w:sz="0" w:space="0" w:color="auto"/>
            <w:left w:val="none" w:sz="0" w:space="0" w:color="auto"/>
            <w:bottom w:val="none" w:sz="0" w:space="0" w:color="auto"/>
            <w:right w:val="none" w:sz="0" w:space="0" w:color="auto"/>
          </w:divBdr>
        </w:div>
        <w:div w:id="1059288232">
          <w:marLeft w:val="3240"/>
          <w:marRight w:val="0"/>
          <w:marTop w:val="100"/>
          <w:marBottom w:val="0"/>
          <w:divBdr>
            <w:top w:val="none" w:sz="0" w:space="0" w:color="auto"/>
            <w:left w:val="none" w:sz="0" w:space="0" w:color="auto"/>
            <w:bottom w:val="none" w:sz="0" w:space="0" w:color="auto"/>
            <w:right w:val="none" w:sz="0" w:space="0" w:color="auto"/>
          </w:divBdr>
        </w:div>
      </w:divsChild>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00298949">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897356549">
      <w:bodyDiv w:val="1"/>
      <w:marLeft w:val="0"/>
      <w:marRight w:val="0"/>
      <w:marTop w:val="0"/>
      <w:marBottom w:val="0"/>
      <w:divBdr>
        <w:top w:val="none" w:sz="0" w:space="0" w:color="auto"/>
        <w:left w:val="none" w:sz="0" w:space="0" w:color="auto"/>
        <w:bottom w:val="none" w:sz="0" w:space="0" w:color="auto"/>
        <w:right w:val="none" w:sz="0" w:space="0" w:color="auto"/>
      </w:divBdr>
      <w:divsChild>
        <w:div w:id="70321472">
          <w:marLeft w:val="1080"/>
          <w:marRight w:val="0"/>
          <w:marTop w:val="100"/>
          <w:marBottom w:val="0"/>
          <w:divBdr>
            <w:top w:val="none" w:sz="0" w:space="0" w:color="auto"/>
            <w:left w:val="none" w:sz="0" w:space="0" w:color="auto"/>
            <w:bottom w:val="none" w:sz="0" w:space="0" w:color="auto"/>
            <w:right w:val="none" w:sz="0" w:space="0" w:color="auto"/>
          </w:divBdr>
        </w:div>
      </w:divsChild>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6149832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1982420066">
      <w:bodyDiv w:val="1"/>
      <w:marLeft w:val="0"/>
      <w:marRight w:val="0"/>
      <w:marTop w:val="0"/>
      <w:marBottom w:val="0"/>
      <w:divBdr>
        <w:top w:val="none" w:sz="0" w:space="0" w:color="auto"/>
        <w:left w:val="none" w:sz="0" w:space="0" w:color="auto"/>
        <w:bottom w:val="none" w:sz="0" w:space="0" w:color="auto"/>
        <w:right w:val="none" w:sz="0" w:space="0" w:color="auto"/>
      </w:divBdr>
      <w:divsChild>
        <w:div w:id="594241943">
          <w:marLeft w:val="0"/>
          <w:marRight w:val="0"/>
          <w:marTop w:val="0"/>
          <w:marBottom w:val="0"/>
          <w:divBdr>
            <w:top w:val="none" w:sz="0" w:space="0" w:color="auto"/>
            <w:left w:val="none" w:sz="0" w:space="0" w:color="auto"/>
            <w:bottom w:val="none" w:sz="0" w:space="0" w:color="auto"/>
            <w:right w:val="none" w:sz="0" w:space="0" w:color="auto"/>
          </w:divBdr>
          <w:divsChild>
            <w:div w:id="2074809043">
              <w:marLeft w:val="0"/>
              <w:marRight w:val="0"/>
              <w:marTop w:val="0"/>
              <w:marBottom w:val="0"/>
              <w:divBdr>
                <w:top w:val="none" w:sz="0" w:space="0" w:color="auto"/>
                <w:left w:val="none" w:sz="0" w:space="0" w:color="auto"/>
                <w:bottom w:val="none" w:sz="0" w:space="0" w:color="auto"/>
                <w:right w:val="none" w:sz="0" w:space="0" w:color="auto"/>
              </w:divBdr>
              <w:divsChild>
                <w:div w:id="1149397596">
                  <w:marLeft w:val="0"/>
                  <w:marRight w:val="0"/>
                  <w:marTop w:val="0"/>
                  <w:marBottom w:val="0"/>
                  <w:divBdr>
                    <w:top w:val="none" w:sz="0" w:space="0" w:color="auto"/>
                    <w:left w:val="none" w:sz="0" w:space="0" w:color="auto"/>
                    <w:bottom w:val="none" w:sz="0" w:space="0" w:color="auto"/>
                    <w:right w:val="none" w:sz="0" w:space="0" w:color="auto"/>
                  </w:divBdr>
                  <w:divsChild>
                    <w:div w:id="2069068200">
                      <w:marLeft w:val="0"/>
                      <w:marRight w:val="0"/>
                      <w:marTop w:val="0"/>
                      <w:marBottom w:val="0"/>
                      <w:divBdr>
                        <w:top w:val="none" w:sz="0" w:space="0" w:color="auto"/>
                        <w:left w:val="none" w:sz="0" w:space="0" w:color="auto"/>
                        <w:bottom w:val="none" w:sz="0" w:space="0" w:color="auto"/>
                        <w:right w:val="none" w:sz="0" w:space="0" w:color="auto"/>
                      </w:divBdr>
                      <w:divsChild>
                        <w:div w:id="803351662">
                          <w:marLeft w:val="0"/>
                          <w:marRight w:val="0"/>
                          <w:marTop w:val="0"/>
                          <w:marBottom w:val="0"/>
                          <w:divBdr>
                            <w:top w:val="none" w:sz="0" w:space="0" w:color="auto"/>
                            <w:left w:val="none" w:sz="0" w:space="0" w:color="auto"/>
                            <w:bottom w:val="none" w:sz="0" w:space="0" w:color="auto"/>
                            <w:right w:val="none" w:sz="0" w:space="0" w:color="auto"/>
                          </w:divBdr>
                          <w:divsChild>
                            <w:div w:id="2094085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52882017">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E34158-15ED-40D6-9E16-DFDCF940C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TotalTime>
  <Pages>13</Pages>
  <Words>4150</Words>
  <Characters>23661</Characters>
  <Application>Microsoft Office Word</Application>
  <DocSecurity>0</DocSecurity>
  <Lines>197</Lines>
  <Paragraphs>55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27756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smilesun73 smilesun73</cp:lastModifiedBy>
  <cp:revision>19</cp:revision>
  <cp:lastPrinted>2013-10-30T13:46:00Z</cp:lastPrinted>
  <dcterms:created xsi:type="dcterms:W3CDTF">2025-03-28T10:08:00Z</dcterms:created>
  <dcterms:modified xsi:type="dcterms:W3CDTF">2025-03-28T14:35:00Z</dcterms:modified>
</cp:coreProperties>
</file>